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469"/>
      </w:tblGrid>
      <w:tr w:rsidR="00926EAA" w14:paraId="7F739992" w14:textId="77777777" w:rsidTr="00926EAA">
        <w:trPr>
          <w:jc w:val="center"/>
        </w:trPr>
        <w:tc>
          <w:tcPr>
            <w:tcW w:w="2547" w:type="dxa"/>
          </w:tcPr>
          <w:p w14:paraId="42F2E6FC" w14:textId="78831AB0" w:rsidR="00926EAA" w:rsidRDefault="00926EAA" w:rsidP="002D20A7">
            <w:pPr>
              <w:pStyle w:val="Subtitle"/>
              <w:spacing w:before="240" w:line="48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732A94C2" wp14:editId="15946212">
                  <wp:extent cx="1353185" cy="719455"/>
                  <wp:effectExtent l="0" t="0" r="0" b="4445"/>
                  <wp:docPr id="9427736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185" cy="7194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69" w:type="dxa"/>
          </w:tcPr>
          <w:p w14:paraId="1A48B811" w14:textId="77777777" w:rsidR="00926EAA" w:rsidRPr="00172953" w:rsidRDefault="00926EAA" w:rsidP="00926EAA">
            <w:pPr>
              <w:pStyle w:val="Subtitle"/>
              <w:jc w:val="center"/>
              <w:rPr>
                <w:sz w:val="24"/>
                <w:szCs w:val="24"/>
              </w:rPr>
            </w:pPr>
            <w:r w:rsidRPr="00172953">
              <w:rPr>
                <w:sz w:val="24"/>
                <w:szCs w:val="24"/>
              </w:rPr>
              <w:t>Australasian Society for Intellectual Disability Ltd</w:t>
            </w:r>
          </w:p>
          <w:p w14:paraId="56CE9F29" w14:textId="77777777" w:rsidR="00926EAA" w:rsidRDefault="00926EAA" w:rsidP="00926EAA">
            <w:pPr>
              <w:pStyle w:val="Title"/>
              <w:jc w:val="center"/>
              <w:rPr>
                <w:sz w:val="36"/>
                <w:szCs w:val="52"/>
              </w:rPr>
            </w:pPr>
          </w:p>
          <w:p w14:paraId="40B27D2B" w14:textId="77777777" w:rsidR="00762C89" w:rsidRDefault="00926EAA" w:rsidP="00926EAA">
            <w:pPr>
              <w:pStyle w:val="Title"/>
              <w:jc w:val="center"/>
              <w:rPr>
                <w:sz w:val="36"/>
                <w:szCs w:val="52"/>
              </w:rPr>
            </w:pPr>
            <w:r w:rsidRPr="00172953">
              <w:rPr>
                <w:sz w:val="36"/>
                <w:szCs w:val="52"/>
              </w:rPr>
              <w:t xml:space="preserve">Response to NDIS Practice Standards </w:t>
            </w:r>
          </w:p>
          <w:p w14:paraId="01C03321" w14:textId="394900DA" w:rsidR="00926EAA" w:rsidRPr="00172953" w:rsidRDefault="00926EAA" w:rsidP="00926EAA">
            <w:pPr>
              <w:pStyle w:val="Title"/>
              <w:jc w:val="center"/>
              <w:rPr>
                <w:sz w:val="36"/>
                <w:szCs w:val="52"/>
              </w:rPr>
            </w:pPr>
            <w:r w:rsidRPr="00172953">
              <w:rPr>
                <w:sz w:val="36"/>
                <w:szCs w:val="52"/>
              </w:rPr>
              <w:t>Review Discussion Paper</w:t>
            </w:r>
          </w:p>
          <w:p w14:paraId="7B9432F3" w14:textId="77777777" w:rsidR="00926EAA" w:rsidRDefault="00926EAA" w:rsidP="00A12CFF">
            <w:pPr>
              <w:pStyle w:val="Subtitle"/>
              <w:jc w:val="center"/>
              <w:rPr>
                <w:sz w:val="24"/>
                <w:szCs w:val="24"/>
              </w:rPr>
            </w:pPr>
          </w:p>
        </w:tc>
      </w:tr>
    </w:tbl>
    <w:p w14:paraId="50F9D94B" w14:textId="07045E40" w:rsidR="00AF175C" w:rsidRDefault="00FA2F02" w:rsidP="00AF175C">
      <w:pPr>
        <w:pStyle w:val="ListParagraph"/>
        <w:numPr>
          <w:ilvl w:val="0"/>
          <w:numId w:val="1"/>
        </w:numPr>
      </w:pPr>
      <w:r>
        <w:t xml:space="preserve">ASID is </w:t>
      </w:r>
      <w:r w:rsidR="006D66E0">
        <w:t>a peak body in intellectual disability research in Australia and Aotearoa New Zeal</w:t>
      </w:r>
      <w:r w:rsidR="003A0826">
        <w:t>a</w:t>
      </w:r>
      <w:r w:rsidR="006D66E0">
        <w:t>nd. Our ethos</w:t>
      </w:r>
      <w:r w:rsidR="00680FDB">
        <w:t xml:space="preserve"> is “Research g</w:t>
      </w:r>
      <w:r w:rsidR="003A0826">
        <w:t>i</w:t>
      </w:r>
      <w:r w:rsidR="00680FDB">
        <w:t>ves us good evidence. Good evidence he</w:t>
      </w:r>
      <w:r w:rsidR="003A0826">
        <w:t>l</w:t>
      </w:r>
      <w:r w:rsidR="00680FDB">
        <w:t>ps to make good policy and practice. Go</w:t>
      </w:r>
      <w:r w:rsidR="003A0826">
        <w:t>o</w:t>
      </w:r>
      <w:r w:rsidR="00680FDB">
        <w:t>d policy and practice help p</w:t>
      </w:r>
      <w:r w:rsidR="003A0826">
        <w:t>eople</w:t>
      </w:r>
      <w:r w:rsidR="00680FDB">
        <w:t xml:space="preserve"> with intellectual </w:t>
      </w:r>
      <w:r w:rsidR="003A0826">
        <w:t>disabilities to have good lives.”</w:t>
      </w:r>
    </w:p>
    <w:p w14:paraId="7A1CE35C" w14:textId="09578EAA" w:rsidR="00A83C81" w:rsidRDefault="00A83C81" w:rsidP="00FC2466">
      <w:pPr>
        <w:pStyle w:val="Heading1"/>
      </w:pPr>
      <w:r>
        <w:t>Background</w:t>
      </w:r>
    </w:p>
    <w:p w14:paraId="4427A746" w14:textId="7E4B2C4F" w:rsidR="00AB20FE" w:rsidRDefault="008B0BE4" w:rsidP="00E536AD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ASID </w:t>
      </w:r>
      <w:r w:rsidR="00522EAA">
        <w:t>seeks</w:t>
      </w:r>
      <w:r>
        <w:t xml:space="preserve"> (1) </w:t>
      </w:r>
      <w:r w:rsidR="00522EAA">
        <w:t xml:space="preserve">to </w:t>
      </w:r>
      <w:r w:rsidR="005C7CAB">
        <w:t>establish the ev</w:t>
      </w:r>
      <w:r>
        <w:t>idence</w:t>
      </w:r>
      <w:r w:rsidR="00514E5A">
        <w:t xml:space="preserve"> </w:t>
      </w:r>
      <w:r>
        <w:t>base for high quality support and (2)</w:t>
      </w:r>
      <w:r w:rsidR="00AB20FE">
        <w:t xml:space="preserve"> </w:t>
      </w:r>
      <w:r w:rsidR="00522EAA">
        <w:t xml:space="preserve">to </w:t>
      </w:r>
      <w:r w:rsidR="00AB20FE">
        <w:t xml:space="preserve">promote the implementation of that evidence. We commend and congratulate the Commission for the </w:t>
      </w:r>
      <w:r w:rsidR="00C67EFB">
        <w:t xml:space="preserve">emphasis that the paper gives to evidence-based and evidence-informed practice (although we </w:t>
      </w:r>
      <w:r w:rsidR="004260C4">
        <w:t xml:space="preserve">have some concerns about </w:t>
      </w:r>
      <w:r w:rsidR="001A63F0">
        <w:t>the statements at page 18</w:t>
      </w:r>
      <w:r w:rsidR="00E40DA4">
        <w:t>).</w:t>
      </w:r>
      <w:r w:rsidR="00F91E99">
        <w:t xml:space="preserve"> We note that the paper uses the term </w:t>
      </w:r>
      <w:r w:rsidR="0024565C">
        <w:t xml:space="preserve">“best practice” </w:t>
      </w:r>
      <w:r w:rsidR="00E7032A">
        <w:t>in two places</w:t>
      </w:r>
      <w:r w:rsidR="00C42EE3">
        <w:t xml:space="preserve">; we recommend </w:t>
      </w:r>
      <w:r w:rsidR="009F2E89">
        <w:t>the criteria for ‘best practice’ be clearly defined</w:t>
      </w:r>
      <w:r w:rsidR="004357D3">
        <w:t xml:space="preserve"> in the context of evidence</w:t>
      </w:r>
      <w:r w:rsidR="003B0036">
        <w:t>-</w:t>
      </w:r>
      <w:r w:rsidR="004357D3">
        <w:t>based practice</w:t>
      </w:r>
      <w:r w:rsidR="009F2E89">
        <w:t>.</w:t>
      </w:r>
    </w:p>
    <w:p w14:paraId="529E3EE1" w14:textId="0192A701" w:rsidR="00BC50FC" w:rsidRDefault="00785197" w:rsidP="00DF5A58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We draw attention </w:t>
      </w:r>
      <w:r w:rsidR="003B0036">
        <w:t xml:space="preserve">to </w:t>
      </w:r>
      <w:r w:rsidR="002F1433">
        <w:t>the importance of differentiating</w:t>
      </w:r>
      <w:r w:rsidR="003B0036">
        <w:t xml:space="preserve"> </w:t>
      </w:r>
      <w:r w:rsidR="002F1433">
        <w:t>people with intellectual disabilities</w:t>
      </w:r>
      <w:r w:rsidR="00DA5C5D">
        <w:t xml:space="preserve"> </w:t>
      </w:r>
      <w:r w:rsidR="00D863ED">
        <w:t xml:space="preserve">from the broader group of people with disabilities </w:t>
      </w:r>
      <w:r w:rsidR="0003526A">
        <w:t xml:space="preserve">when necessary. We note that it is critical to differentiate people with intellectual disabilities in the context of support practices and the realisation of </w:t>
      </w:r>
      <w:r w:rsidR="009B368D">
        <w:t xml:space="preserve">their </w:t>
      </w:r>
      <w:r w:rsidR="0003526A">
        <w:t xml:space="preserve">rights. </w:t>
      </w:r>
      <w:r w:rsidR="00B76F98">
        <w:t>P</w:t>
      </w:r>
      <w:r w:rsidR="009866D1">
        <w:t>eople with intellectual disabilit</w:t>
      </w:r>
      <w:r w:rsidR="00B76F98">
        <w:t xml:space="preserve">ies </w:t>
      </w:r>
      <w:r w:rsidR="009866D1">
        <w:t xml:space="preserve">are a diverse group, </w:t>
      </w:r>
      <w:r w:rsidR="00B76F98">
        <w:t xml:space="preserve">but </w:t>
      </w:r>
      <w:r w:rsidR="00D560D8">
        <w:t xml:space="preserve">they share </w:t>
      </w:r>
      <w:r w:rsidR="00114BE2">
        <w:t xml:space="preserve">very </w:t>
      </w:r>
      <w:r w:rsidR="00D560D8">
        <w:t xml:space="preserve">significant </w:t>
      </w:r>
      <w:r w:rsidR="00114BE2">
        <w:t>support needs that centre around difficulties with self-direction, self</w:t>
      </w:r>
      <w:r w:rsidR="00B76F98">
        <w:t>-</w:t>
      </w:r>
      <w:r w:rsidR="00114BE2">
        <w:t>determination</w:t>
      </w:r>
      <w:r w:rsidR="004F5065">
        <w:t xml:space="preserve">, communication and problem solving. These support needs </w:t>
      </w:r>
      <w:r w:rsidR="00070871">
        <w:t xml:space="preserve">require specific support skills </w:t>
      </w:r>
      <w:r w:rsidR="00016F1A">
        <w:t xml:space="preserve">that </w:t>
      </w:r>
      <w:r w:rsidR="004F5065">
        <w:t xml:space="preserve">are very different from those </w:t>
      </w:r>
      <w:r w:rsidR="003F1EFB">
        <w:t xml:space="preserve">required by </w:t>
      </w:r>
      <w:r w:rsidR="004F5065">
        <w:t>people with physical and sensory disabilities w</w:t>
      </w:r>
      <w:r w:rsidR="00016F1A">
        <w:t>ithout cognitive impairment who are able to direct their own support</w:t>
      </w:r>
      <w:r w:rsidR="00514E5A">
        <w:t xml:space="preserve"> </w:t>
      </w:r>
      <w:r w:rsidR="00514E5A">
        <w:fldChar w:fldCharType="begin"/>
      </w:r>
      <w:r w:rsidR="00CC1137">
        <w:instrText xml:space="preserve"> ADDIN EN.CITE &lt;EndNote&gt;&lt;Cite&gt;&lt;Author&gt;Clegg&lt;/Author&gt;&lt;Year&gt;2017&lt;/Year&gt;&lt;RecNum&gt;1269&lt;/RecNum&gt;&lt;DisplayText&gt;(ASID, 2021; Clegg &amp;amp; Bigby, 2017)&lt;/DisplayText&gt;&lt;record&gt;&lt;rec-number&gt;1269&lt;/rec-number&gt;&lt;foreign-keys&gt;&lt;key app="EN" db-id="dazwxazz3pa0dfep9xsv5f9parav0z0t5vzf" timestamp="1762649132"&gt;1269&lt;/key&gt;&lt;/foreign-keys&gt;&lt;ref-type name="Journal Article"&gt;17&lt;/ref-type&gt;&lt;contributors&gt;&lt;authors&gt;&lt;author&gt;Clegg, Jennifer&lt;/author&gt;&lt;author&gt;Bigby, Christine&lt;/author&gt;&lt;/authors&gt;&lt;/contributors&gt;&lt;titles&gt;&lt;title&gt;Debates about dedifferentiation: twenty-first century thinking about people with intellectual disabilities as distinct members of the disability group12&lt;/title&gt;&lt;secondary-title&gt;Research and Practice in Intellectual and Developmental Disabilities&lt;/secondary-title&gt;&lt;/titles&gt;&lt;periodical&gt;&lt;full-title&gt;Research and Practice in Intellectual and Developmental Disabilities&lt;/full-title&gt;&lt;/periodical&gt;&lt;pages&gt;80-97&lt;/pages&gt;&lt;volume&gt;4&lt;/volume&gt;&lt;number&gt;1&lt;/number&gt;&lt;dates&gt;&lt;year&gt;2017&lt;/year&gt;&lt;/dates&gt;&lt;publisher&gt;Taylor &amp;amp; Francis&lt;/publisher&gt;&lt;isbn&gt;2329-7018&lt;/isbn&gt;&lt;urls&gt;&lt;related-urls&gt;&lt;url&gt;https://doi.org/10.1080/23297018.2017.1309987&lt;/url&gt;&lt;/related-urls&gt;&lt;/urls&gt;&lt;electronic-resource-num&gt;10.1080/23297018.2017.1309987&lt;/electronic-resource-num&gt;&lt;/record&gt;&lt;/Cite&gt;&lt;Cite&gt;&lt;Author&gt;ASID&lt;/Author&gt;&lt;Year&gt;2021&lt;/Year&gt;&lt;RecNum&gt;1271&lt;/RecNum&gt;&lt;record&gt;&lt;rec-number&gt;1271&lt;/rec-number&gt;&lt;foreign-keys&gt;&lt;key app="EN" db-id="dazwxazz3pa0dfep9xsv5f9parav0z0t5vzf" timestamp="1762649313"&gt;1271&lt;/key&gt;&lt;/foreign-keys&gt;&lt;ref-type name="Report"&gt;27&lt;/ref-type&gt;&lt;contributors&gt;&lt;authors&gt;&lt;author&gt;ASID&lt;/author&gt;&lt;/authors&gt;&lt;/contributors&gt;&lt;titles&gt;&lt;title&gt;ASID Position Statement: Addressing the shortcomings of dedifferentiation&lt;/title&gt;&lt;/titles&gt;&lt;dates&gt;&lt;year&gt;2021&lt;/year&gt;&lt;/dates&gt;&lt;urls&gt;&lt;related-urls&gt;&lt;url&gt;https://www.asid.asn.au/wp-content/uploads/2021/07/dedifferentiation_position_statement.pdf&lt;/url&gt;&lt;/related-urls&gt;&lt;/urls&gt;&lt;/record&gt;&lt;/Cite&gt;&lt;/EndNote&gt;</w:instrText>
      </w:r>
      <w:r w:rsidR="00514E5A">
        <w:fldChar w:fldCharType="separate"/>
      </w:r>
      <w:r w:rsidR="00F51EA2">
        <w:rPr>
          <w:noProof/>
        </w:rPr>
        <w:t>(ASID, 2021; Clegg &amp; Bigby, 2017)</w:t>
      </w:r>
      <w:r w:rsidR="00514E5A">
        <w:fldChar w:fldCharType="end"/>
      </w:r>
      <w:r w:rsidR="00F51EA2">
        <w:t>.</w:t>
      </w:r>
    </w:p>
    <w:p w14:paraId="3CC4E000" w14:textId="11AB6B3B" w:rsidR="00DF5A58" w:rsidRDefault="003F1EFB" w:rsidP="00FB3F91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>We urge recognition</w:t>
      </w:r>
      <w:r w:rsidR="00554ADA">
        <w:t>,</w:t>
      </w:r>
      <w:r>
        <w:t xml:space="preserve"> </w:t>
      </w:r>
      <w:r w:rsidR="00646644">
        <w:t xml:space="preserve">in the </w:t>
      </w:r>
      <w:r w:rsidR="00554ADA">
        <w:t xml:space="preserve">standards and accompanying materials, </w:t>
      </w:r>
      <w:r>
        <w:t>of</w:t>
      </w:r>
      <w:r w:rsidR="003C52BC">
        <w:t xml:space="preserve"> the common need</w:t>
      </w:r>
      <w:r w:rsidR="00673A57">
        <w:t>s</w:t>
      </w:r>
      <w:r w:rsidR="003C52BC">
        <w:t xml:space="preserve"> of people with intellectual disabilities for skilled support </w:t>
      </w:r>
      <w:r w:rsidR="002E6C2A">
        <w:t xml:space="preserve">with </w:t>
      </w:r>
      <w:r w:rsidR="003B0036">
        <w:t>self-direction</w:t>
      </w:r>
      <w:r w:rsidR="002E6C2A">
        <w:t>, engagement in meaningful activit</w:t>
      </w:r>
      <w:r w:rsidR="00554ADA">
        <w:t>i</w:t>
      </w:r>
      <w:r w:rsidR="002E6C2A">
        <w:t>es, community participation</w:t>
      </w:r>
      <w:r w:rsidR="00673A57">
        <w:t xml:space="preserve"> </w:t>
      </w:r>
      <w:r w:rsidR="00646644">
        <w:t xml:space="preserve">and decision making </w:t>
      </w:r>
      <w:r w:rsidR="00673A57">
        <w:t xml:space="preserve">and the </w:t>
      </w:r>
      <w:r w:rsidR="005B26F3">
        <w:t xml:space="preserve">differences in skills required for supporting </w:t>
      </w:r>
      <w:r w:rsidR="003B0036">
        <w:t xml:space="preserve">those </w:t>
      </w:r>
      <w:r w:rsidR="005B26F3">
        <w:t xml:space="preserve">with intellectual disabilities </w:t>
      </w:r>
      <w:r w:rsidR="00A51CFD">
        <w:t>compared to those without cognitive impairment who can self</w:t>
      </w:r>
      <w:r w:rsidR="00DE425F">
        <w:t>-</w:t>
      </w:r>
      <w:r w:rsidR="00A51CFD">
        <w:t xml:space="preserve">direct. </w:t>
      </w:r>
      <w:r w:rsidR="00DF5A58">
        <w:t>For example, people with intellectual disabilit</w:t>
      </w:r>
      <w:r w:rsidR="004D282A">
        <w:t xml:space="preserve">ies </w:t>
      </w:r>
      <w:r w:rsidR="00DF5A58">
        <w:t xml:space="preserve">need support to </w:t>
      </w:r>
      <w:r w:rsidR="004D282A">
        <w:t xml:space="preserve">express their own needs and circumstances, their </w:t>
      </w:r>
      <w:r w:rsidR="00FB3F91">
        <w:t xml:space="preserve">will and to </w:t>
      </w:r>
      <w:r w:rsidR="00DF5A58">
        <w:t xml:space="preserve">navigate </w:t>
      </w:r>
      <w:r w:rsidR="00F95167">
        <w:t>service systems</w:t>
      </w:r>
      <w:r w:rsidR="00FB3F91">
        <w:t>.</w:t>
      </w:r>
    </w:p>
    <w:p w14:paraId="52A93EE6" w14:textId="51643826" w:rsidR="00A51CFD" w:rsidRDefault="00A51CFD" w:rsidP="003F1EFB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We also urge </w:t>
      </w:r>
      <w:r w:rsidR="002C1211">
        <w:t>r</w:t>
      </w:r>
      <w:r>
        <w:t xml:space="preserve">ecognition that people with more severe and profound intellectual disabilities are precluded from </w:t>
      </w:r>
      <w:r w:rsidR="002C1211">
        <w:t xml:space="preserve">most </w:t>
      </w:r>
      <w:r>
        <w:t>co-design activities</w:t>
      </w:r>
      <w:r w:rsidR="002C1211">
        <w:t xml:space="preserve"> or </w:t>
      </w:r>
      <w:r w:rsidR="003B0036">
        <w:t xml:space="preserve">co-leadership of their </w:t>
      </w:r>
      <w:r w:rsidR="003B0036">
        <w:lastRenderedPageBreak/>
        <w:t>services, and that for this group, their families and allies are key to co-constructing</w:t>
      </w:r>
      <w:r w:rsidR="00C95052">
        <w:t xml:space="preserve"> quality services.</w:t>
      </w:r>
    </w:p>
    <w:p w14:paraId="38289365" w14:textId="487C921D" w:rsidR="00176ED9" w:rsidRDefault="00E40DA4" w:rsidP="00E536AD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We note that </w:t>
      </w:r>
      <w:r w:rsidR="00B75106">
        <w:t xml:space="preserve">responses to </w:t>
      </w:r>
      <w:r w:rsidR="009633E3">
        <w:t>consultative processes with</w:t>
      </w:r>
      <w:r w:rsidR="0069411F">
        <w:t xml:space="preserve"> people with disabilities </w:t>
      </w:r>
      <w:r w:rsidR="00B75106">
        <w:t>are</w:t>
      </w:r>
      <w:r w:rsidR="0069411F">
        <w:t xml:space="preserve"> ofte</w:t>
      </w:r>
      <w:r w:rsidR="003F384C">
        <w:t>n led by people with physical and sensory disabilities</w:t>
      </w:r>
      <w:r w:rsidR="007A7117">
        <w:t xml:space="preserve">. </w:t>
      </w:r>
      <w:r w:rsidR="00176ED9">
        <w:t>The needs of p</w:t>
      </w:r>
      <w:r w:rsidR="007A7117">
        <w:t xml:space="preserve">eople </w:t>
      </w:r>
      <w:r w:rsidR="00907EF6">
        <w:t xml:space="preserve">with intellectual disability, </w:t>
      </w:r>
      <w:r w:rsidR="00EE0DE3">
        <w:t>especially those</w:t>
      </w:r>
      <w:r w:rsidR="007A7117">
        <w:t xml:space="preserve"> of people </w:t>
      </w:r>
      <w:r w:rsidR="00785197">
        <w:t>with</w:t>
      </w:r>
      <w:r w:rsidR="007A7117">
        <w:t xml:space="preserve"> </w:t>
      </w:r>
      <w:r w:rsidR="00F56988">
        <w:t>severe and profound</w:t>
      </w:r>
      <w:r w:rsidR="007A7117">
        <w:t xml:space="preserve"> intellectual impairment, </w:t>
      </w:r>
      <w:r w:rsidR="00176ED9">
        <w:t xml:space="preserve">are </w:t>
      </w:r>
      <w:r w:rsidR="009B5063">
        <w:t xml:space="preserve">sometimes not </w:t>
      </w:r>
      <w:r w:rsidR="009633E3">
        <w:t xml:space="preserve">given sufficient attention and not </w:t>
      </w:r>
      <w:r w:rsidR="009B5063">
        <w:t>differentiated.</w:t>
      </w:r>
    </w:p>
    <w:p w14:paraId="2B0F197C" w14:textId="17AE76B7" w:rsidR="00730A87" w:rsidRDefault="00730A87" w:rsidP="00E536AD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>Like many participants</w:t>
      </w:r>
      <w:r w:rsidR="000E5075">
        <w:t>,</w:t>
      </w:r>
      <w:r>
        <w:t xml:space="preserve"> providers</w:t>
      </w:r>
      <w:r w:rsidR="000E5075">
        <w:t xml:space="preserve"> and researchers</w:t>
      </w:r>
      <w:r>
        <w:t>, ASID is concerned about the lack of regulation of the National Disability Insurance Agency</w:t>
      </w:r>
      <w:r w:rsidR="00E12459">
        <w:t xml:space="preserve">, its officers and employees, </w:t>
      </w:r>
      <w:r>
        <w:t xml:space="preserve">and believe that this is a glaring omission </w:t>
      </w:r>
      <w:r w:rsidR="00772765">
        <w:t>in regulatory</w:t>
      </w:r>
      <w:r>
        <w:t xml:space="preserve"> design</w:t>
      </w:r>
      <w:r w:rsidR="00FC06E1">
        <w:t xml:space="preserve"> </w:t>
      </w:r>
      <w:r w:rsidR="00FC06E1">
        <w:fldChar w:fldCharType="begin">
          <w:fldData xml:space="preserve">PEVuZE5vdGU+PENpdGU+PEF1dGhvcj5Ib3VnaDwvQXV0aG9yPjxZZWFyPjIwMjE8L1llYXI+PFJl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</w:fldData>
        </w:fldChar>
      </w:r>
      <w:r w:rsidR="00CC1137">
        <w:instrText xml:space="preserve"> ADDIN EN.CITE </w:instrText>
      </w:r>
      <w:r w:rsidR="00CC1137">
        <w:fldChar w:fldCharType="begin">
          <w:fldData xml:space="preserve">PEVuZE5vdGU+PENpdGU+PEF1dGhvcj5Ib3VnaDwvQXV0aG9yPjxZZWFyPjIwMjE8L1llYXI+PFJl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</w:fldData>
        </w:fldChar>
      </w:r>
      <w:r w:rsidR="00CC1137">
        <w:instrText xml:space="preserve"> ADDIN EN.CITE.DATA </w:instrText>
      </w:r>
      <w:r w:rsidR="00CC1137">
        <w:fldChar w:fldCharType="end"/>
      </w:r>
      <w:r w:rsidR="00FC06E1">
        <w:fldChar w:fldCharType="separate"/>
      </w:r>
      <w:r w:rsidR="00FC06E1">
        <w:rPr>
          <w:noProof/>
        </w:rPr>
        <w:t>(Hough, 2021, 2024)</w:t>
      </w:r>
      <w:r w:rsidR="00FC06E1">
        <w:fldChar w:fldCharType="end"/>
      </w:r>
      <w:r>
        <w:t>.</w:t>
      </w:r>
      <w:r w:rsidR="00F607A8">
        <w:t xml:space="preserve"> The Standards</w:t>
      </w:r>
      <w:r w:rsidR="00113EA3">
        <w:t>, or some other Commission document,</w:t>
      </w:r>
      <w:r w:rsidR="00054C4C">
        <w:t xml:space="preserve"> should give pract</w:t>
      </w:r>
      <w:r w:rsidR="00254FB8">
        <w:t>ical guidance to</w:t>
      </w:r>
      <w:r w:rsidR="00054C4C">
        <w:t xml:space="preserve"> providers </w:t>
      </w:r>
      <w:r w:rsidR="00254FB8">
        <w:t>about how to</w:t>
      </w:r>
      <w:r w:rsidR="00054C4C">
        <w:t xml:space="preserve"> manage </w:t>
      </w:r>
      <w:r w:rsidR="00254FB8">
        <w:t xml:space="preserve">the consequences of </w:t>
      </w:r>
      <w:r w:rsidR="00054C4C">
        <w:t>decisions</w:t>
      </w:r>
      <w:r w:rsidR="00700E6B">
        <w:t xml:space="preserve"> </w:t>
      </w:r>
      <w:r w:rsidR="009963EA">
        <w:t xml:space="preserve">by the NDIA </w:t>
      </w:r>
      <w:r w:rsidR="002C0640">
        <w:t>–</w:t>
      </w:r>
      <w:r w:rsidR="00700E6B">
        <w:t xml:space="preserve"> </w:t>
      </w:r>
      <w:r w:rsidR="009963EA">
        <w:t xml:space="preserve">which </w:t>
      </w:r>
      <w:r w:rsidR="00700E6B">
        <w:t>often</w:t>
      </w:r>
      <w:r w:rsidR="002C0640">
        <w:t xml:space="preserve"> lack transparency </w:t>
      </w:r>
      <w:r w:rsidR="00604052">
        <w:t>- that</w:t>
      </w:r>
      <w:r w:rsidR="00054C4C">
        <w:t xml:space="preserve"> are contrary to the available professional advice</w:t>
      </w:r>
      <w:r w:rsidR="00D91363">
        <w:t xml:space="preserve"> and research evidence</w:t>
      </w:r>
      <w:r w:rsidR="00054C4C">
        <w:t>.</w:t>
      </w:r>
    </w:p>
    <w:p w14:paraId="44B4DC94" w14:textId="272BD4FF" w:rsidR="000A06D5" w:rsidRDefault="000A06D5" w:rsidP="000A06D5">
      <w:pPr>
        <w:pStyle w:val="Heading1"/>
      </w:pPr>
      <w:r>
        <w:t>Clarifying terms in this response</w:t>
      </w:r>
    </w:p>
    <w:p w14:paraId="2D5D208E" w14:textId="4BAA57AB" w:rsidR="000A06D5" w:rsidRPr="000A06D5" w:rsidRDefault="001B0FA3" w:rsidP="001B0FA3">
      <w:pPr>
        <w:pStyle w:val="ListParagraph"/>
        <w:numPr>
          <w:ilvl w:val="0"/>
          <w:numId w:val="1"/>
        </w:numPr>
      </w:pPr>
      <w:r>
        <w:t>When referring to</w:t>
      </w:r>
      <w:r w:rsidR="00763BB9">
        <w:t xml:space="preserve"> </w:t>
      </w:r>
      <w:r>
        <w:t>‘</w:t>
      </w:r>
      <w:r w:rsidR="00763BB9">
        <w:t>evidence-b</w:t>
      </w:r>
      <w:r w:rsidR="00E401A5">
        <w:t>a</w:t>
      </w:r>
      <w:r w:rsidR="00763BB9">
        <w:t>sed practice</w:t>
      </w:r>
      <w:r>
        <w:t>’</w:t>
      </w:r>
      <w:r w:rsidR="00763BB9">
        <w:t xml:space="preserve"> </w:t>
      </w:r>
      <w:r>
        <w:t>we</w:t>
      </w:r>
      <w:r w:rsidR="00763BB9">
        <w:t xml:space="preserve"> mean</w:t>
      </w:r>
      <w:r w:rsidR="00353057">
        <w:t xml:space="preserve"> the </w:t>
      </w:r>
      <w:r w:rsidR="00004E07">
        <w:t>‘</w:t>
      </w:r>
      <w:r w:rsidR="00353057">
        <w:t xml:space="preserve">conscientious, explicit and judicious use of </w:t>
      </w:r>
      <w:r w:rsidR="00004E07">
        <w:t>best practice in the support of the individual participant’</w:t>
      </w:r>
      <w:r>
        <w:t xml:space="preserve"> and where we refer to ‘evidence-informed practice’ we </w:t>
      </w:r>
      <w:r w:rsidR="009C2240">
        <w:t xml:space="preserve">mean ‘the assimilation of professional judgment </w:t>
      </w:r>
      <w:r w:rsidR="009C2240" w:rsidRPr="00C31030">
        <w:rPr>
          <w:i/>
          <w:iCs/>
        </w:rPr>
        <w:t>and</w:t>
      </w:r>
      <w:r w:rsidR="009C2240">
        <w:t xml:space="preserve"> research evidence regarding the efficiency of intervention’ </w:t>
      </w:r>
      <w:r w:rsidR="00A04468">
        <w:fldChar w:fldCharType="begin"/>
      </w:r>
      <w:r w:rsidR="005666E2">
        <w:instrText xml:space="preserve"> ADDIN EN.CITE &lt;EndNote&gt;&lt;Cite&gt;&lt;Author&gt;Kumah&lt;/Author&gt;&lt;Year&gt;2022&lt;/Year&gt;&lt;RecNum&gt;1264&lt;/RecNum&gt;&lt;Prefix&gt;after &lt;/Prefix&gt;&lt;DisplayText&gt;(after Kumah et al., 2022)&lt;/DisplayText&gt;&lt;record&gt;&lt;rec-number&gt;1264&lt;/rec-number&gt;&lt;foreign-keys&gt;&lt;key app="EN" db-id="dazwxazz3pa0dfep9xsv5f9parav0z0t5vzf" timestamp="1761692010"&gt;1264&lt;/key&gt;&lt;/foreign-keys&gt;&lt;ref-type name="Journal Article"&gt;17&lt;/ref-type&gt;&lt;contributors&gt;&lt;authors&gt;&lt;author&gt;Kumah, Elizabeth A.&lt;/author&gt;&lt;author&gt;McSherry, Robert&lt;/author&gt;&lt;author&gt;Bettany-Saltikov, Josette&lt;/author&gt;&lt;author&gt;van Schaik, Paul&lt;/author&gt;&lt;author&gt;Hamilton, Sharon&lt;/author&gt;&lt;author&gt;Hogg, Julie&lt;/author&gt;&lt;author&gt;Whittaker, Vicki&lt;/author&gt;&lt;/authors&gt;&lt;/contributors&gt;&lt;titles&gt;&lt;title&gt;Evidence-informed vs evidence-based practice educational interventions for improving knowledge, attitudes, understanding and behaviour towards the application of evidence into practice: A comprehensive systematic review of undergraduate students&lt;/title&gt;&lt;secondary-title&gt;Campbell Systematic Reviews&lt;/secondary-title&gt;&lt;/titles&gt;&lt;periodical&gt;&lt;full-title&gt;Campbell Systematic Reviews&lt;/full-title&gt;&lt;/periodical&gt;&lt;dates&gt;&lt;year&gt;2022&lt;/year&gt;&lt;/dates&gt;&lt;urls&gt;&lt;/urls&gt;&lt;electronic-resource-num&gt;10.1002/cl2.1233&lt;/electronic-resource-num&gt;&lt;/record&gt;&lt;/Cite&gt;&lt;/EndNote&gt;</w:instrText>
      </w:r>
      <w:r w:rsidR="00A04468">
        <w:fldChar w:fldCharType="separate"/>
      </w:r>
      <w:r w:rsidR="00A04468">
        <w:rPr>
          <w:noProof/>
        </w:rPr>
        <w:t>(after Kumah et al., 2022)</w:t>
      </w:r>
      <w:r w:rsidR="00A04468">
        <w:fldChar w:fldCharType="end"/>
      </w:r>
      <w:r w:rsidR="00A04468">
        <w:t>.</w:t>
      </w:r>
    </w:p>
    <w:p w14:paraId="7313316B" w14:textId="35731422" w:rsidR="007423BD" w:rsidRDefault="007423BD" w:rsidP="00FC2466">
      <w:pPr>
        <w:pStyle w:val="Heading1"/>
      </w:pPr>
      <w:r>
        <w:t>Focus Area 1</w:t>
      </w:r>
      <w:r w:rsidR="006C680A">
        <w:t>:</w:t>
      </w:r>
      <w:r>
        <w:t xml:space="preserve"> Reviewing and revising the Practice Standards</w:t>
      </w:r>
    </w:p>
    <w:p w14:paraId="597FA069" w14:textId="461F210D" w:rsidR="007423BD" w:rsidRDefault="00876713" w:rsidP="00F82862">
      <w:pPr>
        <w:pStyle w:val="Heading2"/>
      </w:pPr>
      <w:r>
        <w:t>Question</w:t>
      </w:r>
      <w:r w:rsidR="00FC2466">
        <w:t xml:space="preserve"> 1: What are your views of the four proposed core Practice Domains and whether they will </w:t>
      </w:r>
      <w:r>
        <w:t>sufficiently</w:t>
      </w:r>
      <w:r w:rsidR="00FC2466">
        <w:t xml:space="preserve"> guide high qual</w:t>
      </w:r>
      <w:r>
        <w:t>i</w:t>
      </w:r>
      <w:r w:rsidR="00FC2466">
        <w:t>ty and safe practice</w:t>
      </w:r>
      <w:r w:rsidR="00143605">
        <w:t>?</w:t>
      </w:r>
    </w:p>
    <w:p w14:paraId="77E7DDEE" w14:textId="0A76E5D8" w:rsidR="00991CF3" w:rsidRDefault="00984260" w:rsidP="00991CF3">
      <w:pPr>
        <w:pStyle w:val="ListParagraph"/>
        <w:numPr>
          <w:ilvl w:val="0"/>
          <w:numId w:val="1"/>
        </w:numPr>
      </w:pPr>
      <w:r>
        <w:t>ASID</w:t>
      </w:r>
      <w:r w:rsidR="00B51E13">
        <w:t xml:space="preserve"> support</w:t>
      </w:r>
      <w:r w:rsidR="00E23883">
        <w:t>s</w:t>
      </w:r>
      <w:r w:rsidR="00B51E13">
        <w:t xml:space="preserve"> the four proposed</w:t>
      </w:r>
      <w:r w:rsidR="00CA19E9">
        <w:t xml:space="preserve"> Practice Domains in principle</w:t>
      </w:r>
      <w:r w:rsidR="00C3693A">
        <w:t>.</w:t>
      </w:r>
      <w:r w:rsidR="008E4234">
        <w:t xml:space="preserve"> </w:t>
      </w:r>
      <w:r w:rsidR="00E23883">
        <w:t>However,</w:t>
      </w:r>
      <w:r w:rsidR="008E4234">
        <w:t xml:space="preserve"> the </w:t>
      </w:r>
      <w:r w:rsidR="00980D84">
        <w:t>‘Worked example: Effective, impactful supports’</w:t>
      </w:r>
      <w:r w:rsidR="00322E47">
        <w:t xml:space="preserve"> does not give sufficient attention to evidence-based practice</w:t>
      </w:r>
      <w:r w:rsidR="00582D4A">
        <w:t xml:space="preserve"> including in</w:t>
      </w:r>
      <w:r w:rsidR="00763A8B">
        <w:t xml:space="preserve"> </w:t>
      </w:r>
      <w:r w:rsidR="00582D4A">
        <w:t>the description</w:t>
      </w:r>
      <w:r w:rsidR="00B23110">
        <w:t>, reflective questions o</w:t>
      </w:r>
      <w:r w:rsidR="00772765">
        <w:t>r requirements.</w:t>
      </w:r>
    </w:p>
    <w:p w14:paraId="6BF852DF" w14:textId="67678D7E" w:rsidR="00991CF3" w:rsidRDefault="00991CF3" w:rsidP="00991CF3">
      <w:pPr>
        <w:pStyle w:val="Heading2"/>
      </w:pPr>
      <w:r>
        <w:t>Question</w:t>
      </w:r>
      <w:r w:rsidR="007C36E0">
        <w:t xml:space="preserve"> </w:t>
      </w:r>
      <w:r>
        <w:t xml:space="preserve">2: What are your views </w:t>
      </w:r>
      <w:r w:rsidR="007C36E0">
        <w:t>on</w:t>
      </w:r>
      <w:r>
        <w:t xml:space="preserve"> the inclusion of supplementary quality stand</w:t>
      </w:r>
      <w:r w:rsidR="007C36E0">
        <w:t>ard</w:t>
      </w:r>
      <w:r>
        <w:t>s (which need additional guidance and information) t</w:t>
      </w:r>
      <w:r w:rsidR="007C36E0">
        <w:t>o</w:t>
      </w:r>
      <w:r>
        <w:t xml:space="preserve"> repl</w:t>
      </w:r>
      <w:r w:rsidR="007C36E0">
        <w:t>a</w:t>
      </w:r>
      <w:r>
        <w:t>ce the current Supplementary Modules</w:t>
      </w:r>
      <w:r w:rsidR="007C36E0">
        <w:t>?</w:t>
      </w:r>
    </w:p>
    <w:p w14:paraId="0284167E" w14:textId="567B1D38" w:rsidR="00991CF3" w:rsidRDefault="0041190B" w:rsidP="00991CF3">
      <w:pPr>
        <w:pStyle w:val="ListParagraph"/>
        <w:numPr>
          <w:ilvl w:val="0"/>
          <w:numId w:val="1"/>
        </w:numPr>
      </w:pPr>
      <w:r>
        <w:t>ASID supports</w:t>
      </w:r>
      <w:r w:rsidR="00474DCD">
        <w:t xml:space="preserve"> the proposed </w:t>
      </w:r>
      <w:r w:rsidR="00125413">
        <w:t>approach but</w:t>
      </w:r>
      <w:r w:rsidR="00474DCD">
        <w:t xml:space="preserve"> would like more information about the proposed new module for Supported Independent Living.</w:t>
      </w:r>
      <w:r w:rsidR="00D949CE">
        <w:t xml:space="preserve"> A</w:t>
      </w:r>
      <w:r w:rsidR="004E2B73">
        <w:t>S</w:t>
      </w:r>
      <w:r w:rsidR="00D949CE">
        <w:t xml:space="preserve">ID would also support inclusion of </w:t>
      </w:r>
      <w:r w:rsidR="004E2B73">
        <w:t>additional supplementary quality standards for support needs specific to people with intellectual disabilities, including</w:t>
      </w:r>
      <w:r w:rsidR="003B0036">
        <w:t xml:space="preserve"> </w:t>
      </w:r>
      <w:r w:rsidR="004E2B73">
        <w:t xml:space="preserve">support for decision making, support for community participation and support for building social connections. </w:t>
      </w:r>
    </w:p>
    <w:p w14:paraId="034E261F" w14:textId="77BB22C6" w:rsidR="004A0319" w:rsidRDefault="0041190B" w:rsidP="00875B1C">
      <w:pPr>
        <w:pStyle w:val="Heading1"/>
      </w:pPr>
      <w:r>
        <w:lastRenderedPageBreak/>
        <w:t xml:space="preserve">Question 3: </w:t>
      </w:r>
      <w:r w:rsidR="004A0319">
        <w:t>What are your views o</w:t>
      </w:r>
      <w:r w:rsidR="00E23883">
        <w:t>n</w:t>
      </w:r>
      <w:r w:rsidR="004A0319">
        <w:t xml:space="preserve"> introducing </w:t>
      </w:r>
      <w:r w:rsidR="003B72DC">
        <w:t>specific</w:t>
      </w:r>
      <w:r w:rsidR="004A0319">
        <w:t xml:space="preserve"> conditions</w:t>
      </w:r>
      <w:r w:rsidR="003B72DC">
        <w:t xml:space="preserve"> </w:t>
      </w:r>
      <w:r w:rsidR="004A0319">
        <w:t>of registration for lower risk support providers re</w:t>
      </w:r>
      <w:r w:rsidR="003B72DC">
        <w:t>placing the current Verification Module?</w:t>
      </w:r>
    </w:p>
    <w:p w14:paraId="7CEC5966" w14:textId="50FB6454" w:rsidR="003B72DC" w:rsidRDefault="005A1ED3" w:rsidP="00013C9D">
      <w:pPr>
        <w:pStyle w:val="ListParagraph"/>
        <w:numPr>
          <w:ilvl w:val="0"/>
          <w:numId w:val="1"/>
        </w:numPr>
      </w:pPr>
      <w:r>
        <w:t>ASID</w:t>
      </w:r>
      <w:r w:rsidR="00013C9D">
        <w:t xml:space="preserve"> support</w:t>
      </w:r>
      <w:r w:rsidR="00B85722">
        <w:t>s</w:t>
      </w:r>
      <w:r w:rsidR="00013C9D">
        <w:t xml:space="preserve"> the proposed approach.</w:t>
      </w:r>
    </w:p>
    <w:p w14:paraId="68CFAA90" w14:textId="12004864" w:rsidR="00013C9D" w:rsidRDefault="00013C9D" w:rsidP="0041190B">
      <w:pPr>
        <w:pStyle w:val="Heading2"/>
      </w:pPr>
      <w:r>
        <w:t>Quest</w:t>
      </w:r>
      <w:r w:rsidR="003578ED">
        <w:t>i</w:t>
      </w:r>
      <w:r>
        <w:t>on</w:t>
      </w:r>
      <w:r w:rsidR="003578ED">
        <w:t xml:space="preserve"> 4</w:t>
      </w:r>
      <w:r>
        <w:t xml:space="preserve">: What are your views on </w:t>
      </w:r>
      <w:r w:rsidR="002D554F">
        <w:t>the proposed Practice Standards structure (outcome state</w:t>
      </w:r>
      <w:r w:rsidR="003578ED">
        <w:t>me</w:t>
      </w:r>
      <w:r w:rsidR="002D554F">
        <w:t>nts, reflective questions, requirements)?</w:t>
      </w:r>
      <w:r w:rsidR="003578ED">
        <w:t xml:space="preserve"> Do you think it will provide greater clarity and support higher quality services</w:t>
      </w:r>
      <w:r w:rsidR="00EB52C7">
        <w:t>?</w:t>
      </w:r>
    </w:p>
    <w:p w14:paraId="001EB427" w14:textId="5254A2D8" w:rsidR="00F2474E" w:rsidRDefault="005A1ED3" w:rsidP="009918B3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ASID </w:t>
      </w:r>
      <w:r w:rsidR="006104C8">
        <w:t>believes</w:t>
      </w:r>
      <w:r w:rsidR="00B85722">
        <w:t xml:space="preserve"> the proposed structure will create </w:t>
      </w:r>
      <w:r w:rsidR="00526FFB">
        <w:t>confusion</w:t>
      </w:r>
      <w:r w:rsidR="00370884">
        <w:t xml:space="preserve">. </w:t>
      </w:r>
    </w:p>
    <w:p w14:paraId="12211B23" w14:textId="2FA32B7B" w:rsidR="00F2474E" w:rsidRDefault="00370884" w:rsidP="00B769D5">
      <w:pPr>
        <w:pStyle w:val="ListParagraph"/>
        <w:numPr>
          <w:ilvl w:val="1"/>
          <w:numId w:val="1"/>
        </w:numPr>
        <w:ind w:left="1077" w:hanging="357"/>
        <w:contextualSpacing w:val="0"/>
      </w:pPr>
      <w:r>
        <w:t xml:space="preserve">In relation to clarity, one of the functions of </w:t>
      </w:r>
      <w:r w:rsidR="00E23883">
        <w:t xml:space="preserve">the </w:t>
      </w:r>
      <w:r>
        <w:t xml:space="preserve">Standards is to provide a basis for </w:t>
      </w:r>
      <w:r w:rsidR="0075725D">
        <w:t xml:space="preserve">enforcement action under section </w:t>
      </w:r>
      <w:r w:rsidR="0004202E">
        <w:t>s. 73J</w:t>
      </w:r>
      <w:r w:rsidR="00CE08FB">
        <w:t xml:space="preserve"> of the </w:t>
      </w:r>
      <w:r w:rsidR="00CE08FB" w:rsidRPr="004F7F62">
        <w:rPr>
          <w:i/>
          <w:iCs/>
        </w:rPr>
        <w:t xml:space="preserve">National Disability Insurance Scheme Act </w:t>
      </w:r>
      <w:r w:rsidR="004F7F62" w:rsidRPr="004F7F62">
        <w:rPr>
          <w:i/>
          <w:iCs/>
        </w:rPr>
        <w:t>2013</w:t>
      </w:r>
      <w:r w:rsidR="00CE08FB">
        <w:t xml:space="preserve"> (via s. 73F)</w:t>
      </w:r>
      <w:r w:rsidR="0075725D">
        <w:t xml:space="preserve">. It should be clear </w:t>
      </w:r>
      <w:r w:rsidR="009918B3">
        <w:t xml:space="preserve">which </w:t>
      </w:r>
      <w:r w:rsidR="00A06E70">
        <w:t>components</w:t>
      </w:r>
      <w:r w:rsidR="003E6E8A">
        <w:t xml:space="preserve"> of the Practice Standards </w:t>
      </w:r>
      <w:r w:rsidR="0075725D">
        <w:t>providers a</w:t>
      </w:r>
      <w:r w:rsidR="008A1B0C">
        <w:t>re responsible to achieve</w:t>
      </w:r>
      <w:r w:rsidR="005244AE">
        <w:t xml:space="preserve"> as a matter of law</w:t>
      </w:r>
      <w:r w:rsidR="003D6432">
        <w:t>: is it</w:t>
      </w:r>
      <w:r w:rsidR="00723F53">
        <w:t xml:space="preserve"> the Commission’s intention that </w:t>
      </w:r>
      <w:r w:rsidR="003D6432">
        <w:t xml:space="preserve">the ‘Requirements’ </w:t>
      </w:r>
      <w:r w:rsidR="00A20979">
        <w:t xml:space="preserve">is the only mandatory </w:t>
      </w:r>
      <w:r w:rsidR="00A06E70">
        <w:t>component</w:t>
      </w:r>
      <w:r w:rsidR="003D6432">
        <w:t>?</w:t>
      </w:r>
      <w:r w:rsidR="00CF4AEF">
        <w:t xml:space="preserve"> </w:t>
      </w:r>
    </w:p>
    <w:p w14:paraId="24D82B62" w14:textId="27A5E520" w:rsidR="00F2474E" w:rsidRDefault="00CF4AEF" w:rsidP="00B769D5">
      <w:pPr>
        <w:pStyle w:val="ListParagraph"/>
        <w:numPr>
          <w:ilvl w:val="1"/>
          <w:numId w:val="1"/>
        </w:numPr>
        <w:ind w:left="1077" w:hanging="357"/>
        <w:contextualSpacing w:val="0"/>
      </w:pPr>
      <w:r>
        <w:t xml:space="preserve">Although </w:t>
      </w:r>
      <w:r w:rsidR="005275E7">
        <w:t xml:space="preserve">the </w:t>
      </w:r>
      <w:r>
        <w:t>reflective questions are of value</w:t>
      </w:r>
      <w:r w:rsidR="00F2474E">
        <w:t xml:space="preserve">, they should </w:t>
      </w:r>
      <w:r w:rsidR="000E663E">
        <w:t>probabl</w:t>
      </w:r>
      <w:r w:rsidR="00FF4059">
        <w:t xml:space="preserve">y </w:t>
      </w:r>
      <w:r w:rsidR="00F2474E">
        <w:t xml:space="preserve">be in another document. </w:t>
      </w:r>
      <w:r w:rsidR="00FF4059">
        <w:t>If maintained, the</w:t>
      </w:r>
      <w:r w:rsidR="00AB3C21">
        <w:t xml:space="preserve">y </w:t>
      </w:r>
      <w:r w:rsidR="00FF7D13">
        <w:t xml:space="preserve">should </w:t>
      </w:r>
      <w:r w:rsidR="009B73F3">
        <w:t>prioritise</w:t>
      </w:r>
      <w:r w:rsidR="00F2474E">
        <w:t xml:space="preserve"> </w:t>
      </w:r>
      <w:r w:rsidR="005244AE">
        <w:t xml:space="preserve">questions about </w:t>
      </w:r>
      <w:r w:rsidR="00F2474E">
        <w:t>evidence-based practice.</w:t>
      </w:r>
    </w:p>
    <w:p w14:paraId="7EC19449" w14:textId="688EBB68" w:rsidR="003578ED" w:rsidRDefault="00CC511A" w:rsidP="00B769D5">
      <w:pPr>
        <w:pStyle w:val="ListParagraph"/>
        <w:numPr>
          <w:ilvl w:val="1"/>
          <w:numId w:val="1"/>
        </w:numPr>
        <w:ind w:left="1077" w:hanging="357"/>
        <w:contextualSpacing w:val="0"/>
      </w:pPr>
      <w:r>
        <w:t xml:space="preserve">If the proposed structure </w:t>
      </w:r>
      <w:r w:rsidR="00CA462F">
        <w:t xml:space="preserve">is maintained, one </w:t>
      </w:r>
      <w:r w:rsidR="00992802">
        <w:t>component</w:t>
      </w:r>
      <w:r w:rsidR="00CA462F">
        <w:t xml:space="preserve"> should be </w:t>
      </w:r>
      <w:r w:rsidR="004F3E34">
        <w:t xml:space="preserve">on </w:t>
      </w:r>
      <w:r w:rsidR="00D61A9C">
        <w:t>the responsibilities of</w:t>
      </w:r>
      <w:r w:rsidR="008A1B0C">
        <w:t xml:space="preserve"> the NDIA in </w:t>
      </w:r>
      <w:r w:rsidR="00D61A9C">
        <w:t xml:space="preserve">helping </w:t>
      </w:r>
      <w:r w:rsidR="008A1B0C">
        <w:t>achiev</w:t>
      </w:r>
      <w:r w:rsidR="00D61A9C">
        <w:t>e</w:t>
      </w:r>
      <w:r w:rsidR="008A1B0C">
        <w:t xml:space="preserve"> the </w:t>
      </w:r>
      <w:r w:rsidR="00AF0619">
        <w:t xml:space="preserve">relevant </w:t>
      </w:r>
      <w:r w:rsidR="008A1B0C">
        <w:t>Standard</w:t>
      </w:r>
      <w:r w:rsidR="000E663E">
        <w:t xml:space="preserve"> </w:t>
      </w:r>
      <w:r w:rsidR="000E663E">
        <w:fldChar w:fldCharType="begin"/>
      </w:r>
      <w:r w:rsidR="006658EF">
        <w:instrText xml:space="preserve"> ADDIN EN.CITE &lt;EndNote&gt;&lt;Cite&gt;&lt;Author&gt;Hough&lt;/Author&gt;&lt;Year&gt;2021&lt;/Year&gt;&lt;RecNum&gt;564&lt;/RecNum&gt;&lt;DisplayText&gt;(Hough, 2021)&lt;/DisplayText&gt;&lt;record&gt;&lt;rec-number&gt;564&lt;/rec-number&gt;&lt;foreign-keys&gt;&lt;key app="EN" db-id="dazwxazz3pa0dfep9xsv5f9parav0z0t5vzf" timestamp="1688799079"&gt;564&lt;/key&gt;&lt;/foreign-keys&gt;&lt;ref-type name="Journal Article"&gt;17&lt;/ref-type&gt;&lt;contributors&gt;&lt;authors&gt;&lt;author&gt;Hough, Alan&lt;/author&gt;&lt;/authors&gt;&lt;/contributors&gt;&lt;titles&gt;&lt;title&gt;Regulating disability services: the case of Australia’s National Disability Insurance Scheme quality and safeguarding system&lt;/title&gt;&lt;secondary-title&gt;Research and Practice in Intellectual and Developmental Disabilities&lt;/secondary-title&gt;&lt;/titles&gt;&lt;periodical&gt;&lt;full-title&gt;Research and Practice in Intellectual and Developmental Disabilities&lt;/full-title&gt;&lt;/periodical&gt;&lt;pages&gt;99-110&lt;/pages&gt;&lt;volume&gt;8&lt;/volume&gt;&lt;number&gt;2&lt;/number&gt;&lt;dates&gt;&lt;year&gt;2021&lt;/year&gt;&lt;/dates&gt;&lt;publisher&gt;Taylor &amp;amp; Francis&lt;/publisher&gt;&lt;isbn&gt;2329-7018&lt;/isbn&gt;&lt;urls&gt;&lt;related-urls&gt;&lt;url&gt;https://doi.org/10.1080/23297018.2021.1942176&lt;/url&gt;&lt;/related-urls&gt;&lt;/urls&gt;&lt;electronic-resource-num&gt;10.1080/23297018.2021.1942176&lt;/electronic-resource-num&gt;&lt;/record&gt;&lt;/Cite&gt;&lt;/EndNote&gt;</w:instrText>
      </w:r>
      <w:r w:rsidR="000E663E">
        <w:fldChar w:fldCharType="separate"/>
      </w:r>
      <w:r w:rsidR="000E663E">
        <w:rPr>
          <w:noProof/>
        </w:rPr>
        <w:t>(Hough, 2021)</w:t>
      </w:r>
      <w:r w:rsidR="000E663E">
        <w:fldChar w:fldCharType="end"/>
      </w:r>
      <w:r w:rsidR="004F3E34">
        <w:t>.</w:t>
      </w:r>
    </w:p>
    <w:p w14:paraId="07F9A02A" w14:textId="75DBC50A" w:rsidR="009710FD" w:rsidRDefault="009710FD" w:rsidP="00B769D5">
      <w:pPr>
        <w:pStyle w:val="ListParagraph"/>
        <w:numPr>
          <w:ilvl w:val="1"/>
          <w:numId w:val="1"/>
        </w:numPr>
        <w:ind w:left="1077" w:hanging="357"/>
        <w:contextualSpacing w:val="0"/>
      </w:pPr>
      <w:r>
        <w:t xml:space="preserve">Higher quality services will be achieved through </w:t>
      </w:r>
      <w:r w:rsidR="000F1A17">
        <w:t>identifying</w:t>
      </w:r>
      <w:r w:rsidR="00D61A9C">
        <w:t xml:space="preserve"> and then</w:t>
      </w:r>
      <w:r w:rsidR="000F1A17">
        <w:t xml:space="preserve"> implementing</w:t>
      </w:r>
      <w:r>
        <w:t xml:space="preserve"> evidence-based practice.</w:t>
      </w:r>
    </w:p>
    <w:p w14:paraId="10A235C5" w14:textId="58AEF641" w:rsidR="000A6EE3" w:rsidRDefault="000A6EE3" w:rsidP="003641D9">
      <w:pPr>
        <w:pStyle w:val="Heading2"/>
      </w:pPr>
      <w:r>
        <w:t>Queston 5: Are there qual</w:t>
      </w:r>
      <w:r w:rsidR="003641D9">
        <w:t>i</w:t>
      </w:r>
      <w:r>
        <w:t>ty standa</w:t>
      </w:r>
      <w:r w:rsidR="003641D9">
        <w:t>r</w:t>
      </w:r>
      <w:r>
        <w:t>ds o</w:t>
      </w:r>
      <w:r w:rsidR="003641D9">
        <w:t>r</w:t>
      </w:r>
      <w:r>
        <w:t xml:space="preserve"> practice are</w:t>
      </w:r>
      <w:r w:rsidR="003641D9">
        <w:t>a</w:t>
      </w:r>
      <w:r>
        <w:t xml:space="preserve">s that are missing that need to be added or given more </w:t>
      </w:r>
      <w:r w:rsidR="003641D9">
        <w:t>emphasis</w:t>
      </w:r>
      <w:r>
        <w:t>? If so, what are they</w:t>
      </w:r>
      <w:r w:rsidR="003641D9">
        <w:t>?</w:t>
      </w:r>
    </w:p>
    <w:p w14:paraId="0E32E5E1" w14:textId="20C44381" w:rsidR="003641D9" w:rsidRDefault="003641D9" w:rsidP="0040626D">
      <w:pPr>
        <w:pStyle w:val="ListParagraph"/>
        <w:numPr>
          <w:ilvl w:val="0"/>
          <w:numId w:val="1"/>
        </w:numPr>
      </w:pPr>
      <w:r>
        <w:t>ASID notes that the proposed new Supported Independent Living</w:t>
      </w:r>
      <w:r w:rsidR="00FF4059">
        <w:t xml:space="preserve"> standards</w:t>
      </w:r>
      <w:r>
        <w:t xml:space="preserve"> are </w:t>
      </w:r>
      <w:r w:rsidR="00AB1B2A">
        <w:t>not yet</w:t>
      </w:r>
      <w:r>
        <w:t xml:space="preserve"> released.</w:t>
      </w:r>
      <w:r w:rsidR="00AB1B2A">
        <w:t xml:space="preserve"> It is difficult to answer the question without knowing what is proposed in the new Module.</w:t>
      </w:r>
      <w:r w:rsidR="00F904ED">
        <w:t xml:space="preserve"> We would welcome </w:t>
      </w:r>
      <w:r w:rsidR="007A3D70">
        <w:t>an opportunity to review</w:t>
      </w:r>
      <w:r w:rsidR="003B0036">
        <w:t xml:space="preserve"> drafts of</w:t>
      </w:r>
      <w:r w:rsidR="007A3D70">
        <w:t xml:space="preserve"> these standards as the largest group in SIL services are people with intellectual disabilities.</w:t>
      </w:r>
    </w:p>
    <w:p w14:paraId="0F3CE514" w14:textId="72759007" w:rsidR="003641D9" w:rsidRDefault="0040626D" w:rsidP="005431E3">
      <w:pPr>
        <w:pStyle w:val="Heading2"/>
      </w:pPr>
      <w:r>
        <w:t>Question 6</w:t>
      </w:r>
      <w:r w:rsidR="00226302">
        <w:t xml:space="preserve">: </w:t>
      </w:r>
      <w:r>
        <w:t xml:space="preserve">Is there any other feedback you </w:t>
      </w:r>
      <w:r w:rsidR="00226302">
        <w:t>w</w:t>
      </w:r>
      <w:r>
        <w:t>ould like t</w:t>
      </w:r>
      <w:r w:rsidR="00226302">
        <w:t>o</w:t>
      </w:r>
      <w:r>
        <w:t xml:space="preserve"> share </w:t>
      </w:r>
      <w:r w:rsidR="00226302">
        <w:t>in</w:t>
      </w:r>
      <w:r>
        <w:t xml:space="preserve"> relation to the revised Practice Standards approach being considered?</w:t>
      </w:r>
    </w:p>
    <w:p w14:paraId="1A430FD5" w14:textId="6864B06E" w:rsidR="00226302" w:rsidRDefault="00164494" w:rsidP="00226302">
      <w:pPr>
        <w:pStyle w:val="ListParagraph"/>
        <w:numPr>
          <w:ilvl w:val="0"/>
          <w:numId w:val="1"/>
        </w:numPr>
      </w:pPr>
      <w:r>
        <w:t>No.</w:t>
      </w:r>
    </w:p>
    <w:p w14:paraId="0B1B434D" w14:textId="550845ED" w:rsidR="00960B62" w:rsidRDefault="005B60CB" w:rsidP="00F54031">
      <w:pPr>
        <w:pStyle w:val="Heading1"/>
      </w:pPr>
      <w:r>
        <w:lastRenderedPageBreak/>
        <w:t>Fo</w:t>
      </w:r>
      <w:r w:rsidR="00F54031">
        <w:t>cu</w:t>
      </w:r>
      <w:r>
        <w:t>s Area 2: A new quality framework</w:t>
      </w:r>
    </w:p>
    <w:p w14:paraId="62EB4B5A" w14:textId="4BA576B3" w:rsidR="00226302" w:rsidRDefault="00F54031" w:rsidP="008E46AF">
      <w:pPr>
        <w:pStyle w:val="Heading2"/>
      </w:pPr>
      <w:r>
        <w:t xml:space="preserve">Question 1: </w:t>
      </w:r>
      <w:r w:rsidR="00156D63" w:rsidRPr="00156D63">
        <w:t xml:space="preserve">What are your views on the proposed components of the </w:t>
      </w:r>
      <w:r w:rsidR="00156D63">
        <w:t>Q</w:t>
      </w:r>
      <w:r w:rsidR="00156D63" w:rsidRPr="00156D63">
        <w:t xml:space="preserve">uality </w:t>
      </w:r>
      <w:r w:rsidR="00156D63">
        <w:t>F</w:t>
      </w:r>
      <w:r w:rsidR="00156D63" w:rsidRPr="00156D63">
        <w:t xml:space="preserve">ramework </w:t>
      </w:r>
      <w:r w:rsidR="00156D63">
        <w:t xml:space="preserve">(e.g., </w:t>
      </w:r>
      <w:r w:rsidR="00156D63" w:rsidRPr="00156D63">
        <w:t>guiding principles, quality assessment process</w:t>
      </w:r>
      <w:r w:rsidR="007A2692">
        <w:t>es</w:t>
      </w:r>
      <w:r w:rsidR="00156D63" w:rsidRPr="00156D63">
        <w:t>, evidence categories and provide</w:t>
      </w:r>
      <w:r w:rsidR="007A2692">
        <w:t>r</w:t>
      </w:r>
      <w:r w:rsidR="00156D63" w:rsidRPr="00156D63">
        <w:t xml:space="preserve"> performance information)</w:t>
      </w:r>
      <w:r w:rsidR="007A2692">
        <w:t>?</w:t>
      </w:r>
      <w:r w:rsidR="00156D63" w:rsidRPr="00156D63">
        <w:t xml:space="preserve"> </w:t>
      </w:r>
      <w:r w:rsidR="007A2692">
        <w:t>A</w:t>
      </w:r>
      <w:r w:rsidR="00156D63" w:rsidRPr="00156D63">
        <w:t xml:space="preserve">re these focus areas the most appropriate for a </w:t>
      </w:r>
      <w:r w:rsidR="00B5681A">
        <w:t>Q</w:t>
      </w:r>
      <w:r w:rsidR="00156D63" w:rsidRPr="00156D63">
        <w:t xml:space="preserve">uality </w:t>
      </w:r>
      <w:r w:rsidR="00B5681A">
        <w:t>F</w:t>
      </w:r>
      <w:r w:rsidR="00156D63" w:rsidRPr="00156D63">
        <w:t>ramework</w:t>
      </w:r>
      <w:r w:rsidR="00B5681A">
        <w:t>?</w:t>
      </w:r>
    </w:p>
    <w:p w14:paraId="73B6F1DA" w14:textId="0189CA5C" w:rsidR="00B5681A" w:rsidRDefault="00F95D82" w:rsidP="00CA4C7E">
      <w:pPr>
        <w:pStyle w:val="ListParagraph"/>
        <w:numPr>
          <w:ilvl w:val="0"/>
          <w:numId w:val="1"/>
        </w:numPr>
        <w:ind w:left="357" w:hanging="357"/>
        <w:contextualSpacing w:val="0"/>
      </w:pPr>
      <w:bookmarkStart w:id="0" w:name="_Hlk213504912"/>
      <w:r>
        <w:t>It</w:t>
      </w:r>
      <w:r w:rsidR="007D0938">
        <w:t xml:space="preserve"> would have helped our understanding of the proposal if the </w:t>
      </w:r>
      <w:r w:rsidR="00A232EE">
        <w:t>D</w:t>
      </w:r>
      <w:r w:rsidR="007D0938">
        <w:t xml:space="preserve">iscussion </w:t>
      </w:r>
      <w:r w:rsidR="00A232EE">
        <w:t>P</w:t>
      </w:r>
      <w:r w:rsidR="007D0938">
        <w:t>aper specified what existing</w:t>
      </w:r>
      <w:r w:rsidR="000551FC">
        <w:t xml:space="preserve"> NDIS Commission documents would be replaced or be subsidiary to such a Framework.</w:t>
      </w:r>
      <w:r w:rsidR="001D193B">
        <w:t xml:space="preserve"> </w:t>
      </w:r>
      <w:r w:rsidR="00452BAD">
        <w:t xml:space="preserve"> </w:t>
      </w:r>
      <w:bookmarkEnd w:id="0"/>
      <w:r w:rsidR="00452BAD">
        <w:t>We offer commentary o</w:t>
      </w:r>
      <w:r w:rsidR="00A9076F">
        <w:t>n</w:t>
      </w:r>
      <w:r w:rsidR="00452BAD">
        <w:t xml:space="preserve"> the proposed components below.</w:t>
      </w:r>
      <w:r w:rsidR="001D193B">
        <w:t xml:space="preserve"> </w:t>
      </w:r>
    </w:p>
    <w:p w14:paraId="34C646FA" w14:textId="4C0559BA" w:rsidR="001D193B" w:rsidRDefault="003C5F0C" w:rsidP="00CA4C7E">
      <w:pPr>
        <w:pStyle w:val="ListParagraph"/>
        <w:numPr>
          <w:ilvl w:val="1"/>
          <w:numId w:val="1"/>
        </w:numPr>
        <w:contextualSpacing w:val="0"/>
      </w:pPr>
      <w:r>
        <w:t>Guiding principles: ASID notes that principles abound in the NDIS legislation and policy documents.</w:t>
      </w:r>
      <w:r w:rsidR="00772320">
        <w:t xml:space="preserve"> </w:t>
      </w:r>
      <w:r w:rsidR="00A9076F">
        <w:t>Any additional principles should be limited</w:t>
      </w:r>
      <w:r w:rsidR="006435B9">
        <w:t xml:space="preserve"> to what is necessary</w:t>
      </w:r>
      <w:r w:rsidR="00A9076F">
        <w:t xml:space="preserve">. </w:t>
      </w:r>
      <w:r w:rsidR="00B83408">
        <w:t>Frameworks also abound</w:t>
      </w:r>
      <w:r w:rsidR="00E85683">
        <w:t xml:space="preserve"> across the NDIS</w:t>
      </w:r>
      <w:r w:rsidR="00B83408">
        <w:t xml:space="preserve">. </w:t>
      </w:r>
      <w:r w:rsidR="00AF3EB9">
        <w:t xml:space="preserve">Any additional Frameworks must </w:t>
      </w:r>
      <w:r w:rsidR="006435B9">
        <w:t>add value</w:t>
      </w:r>
      <w:r w:rsidR="00AF3EB9">
        <w:t>.</w:t>
      </w:r>
      <w:r w:rsidR="007E4274">
        <w:t xml:space="preserve"> We do see value in articulating a principle about the need to differentiate</w:t>
      </w:r>
      <w:r w:rsidR="0022092F">
        <w:t xml:space="preserve"> responses to quality in part based on</w:t>
      </w:r>
      <w:r w:rsidR="00792B53">
        <w:t xml:space="preserve"> the consequences of</w:t>
      </w:r>
      <w:r w:rsidR="0022092F">
        <w:t xml:space="preserve"> people’s impairments</w:t>
      </w:r>
      <w:r w:rsidR="00792B53">
        <w:t xml:space="preserve">, e.g., </w:t>
      </w:r>
      <w:r w:rsidR="00A40672">
        <w:t>p</w:t>
      </w:r>
      <w:r w:rsidR="0022092F">
        <w:t>eople with intellectual disability require greater support</w:t>
      </w:r>
      <w:r w:rsidR="00A40672">
        <w:t xml:space="preserve"> to exercise their rights</w:t>
      </w:r>
      <w:r w:rsidR="00E85683">
        <w:t xml:space="preserve"> and that observation of practice is more appropriate than interviews for this group</w:t>
      </w:r>
      <w:r w:rsidR="00617503">
        <w:t xml:space="preserve"> when undertaking audits</w:t>
      </w:r>
      <w:r w:rsidR="0022092F">
        <w:t>.</w:t>
      </w:r>
    </w:p>
    <w:p w14:paraId="09F6E95A" w14:textId="5FDDD557" w:rsidR="00035162" w:rsidRDefault="00035162" w:rsidP="00CA4C7E">
      <w:pPr>
        <w:pStyle w:val="ListParagraph"/>
        <w:numPr>
          <w:ilvl w:val="1"/>
          <w:numId w:val="1"/>
        </w:numPr>
        <w:contextualSpacing w:val="0"/>
      </w:pPr>
      <w:r>
        <w:t>Standards and provider obligations: We see value in also</w:t>
      </w:r>
      <w:r w:rsidR="00197442">
        <w:t xml:space="preserve"> making explicit </w:t>
      </w:r>
      <w:r w:rsidR="00EE3B33">
        <w:t xml:space="preserve">the reasonable </w:t>
      </w:r>
      <w:r w:rsidR="00535D17">
        <w:t>expectation</w:t>
      </w:r>
      <w:r w:rsidR="00197442">
        <w:t>s of the NDIA.</w:t>
      </w:r>
    </w:p>
    <w:p w14:paraId="59E99082" w14:textId="7C4B8006" w:rsidR="00197442" w:rsidRDefault="00197442" w:rsidP="00CA4C7E">
      <w:pPr>
        <w:pStyle w:val="ListParagraph"/>
        <w:numPr>
          <w:ilvl w:val="1"/>
          <w:numId w:val="1"/>
        </w:numPr>
        <w:contextualSpacing w:val="0"/>
      </w:pPr>
      <w:r>
        <w:t>Quality assessment approach:</w:t>
      </w:r>
      <w:r w:rsidR="00DD0E48">
        <w:t xml:space="preserve"> We see value in specifying </w:t>
      </w:r>
      <w:r w:rsidR="004243E3">
        <w:t xml:space="preserve">the </w:t>
      </w:r>
      <w:r w:rsidR="00197760">
        <w:t>Commission’s</w:t>
      </w:r>
      <w:r w:rsidR="004243E3">
        <w:t xml:space="preserve"> assessment approach in relation to the Standards. </w:t>
      </w:r>
      <w:r w:rsidR="000C00DD">
        <w:t>However,</w:t>
      </w:r>
      <w:r w:rsidR="004243E3">
        <w:t xml:space="preserve"> we </w:t>
      </w:r>
      <w:r w:rsidR="00617503">
        <w:t xml:space="preserve">are concerned </w:t>
      </w:r>
      <w:r w:rsidR="004243E3">
        <w:t xml:space="preserve">that </w:t>
      </w:r>
      <w:r w:rsidR="000C00DD">
        <w:t>there is too much emphasis</w:t>
      </w:r>
      <w:r w:rsidR="00535D17">
        <w:t xml:space="preserve"> at page 18</w:t>
      </w:r>
      <w:r w:rsidR="001E227D">
        <w:t xml:space="preserve">, under the heading ‘Assessment approach’, </w:t>
      </w:r>
      <w:r w:rsidR="00DA5768">
        <w:t>given to</w:t>
      </w:r>
      <w:r w:rsidR="000C00DD">
        <w:t xml:space="preserve"> innovation and </w:t>
      </w:r>
      <w:r w:rsidR="00EE3B33">
        <w:t>none given to</w:t>
      </w:r>
      <w:r w:rsidR="000C00DD">
        <w:t xml:space="preserve"> evidence-based practice.</w:t>
      </w:r>
      <w:r w:rsidR="00E703C3">
        <w:t xml:space="preserve"> </w:t>
      </w:r>
      <w:r w:rsidR="000F7B52">
        <w:t>(</w:t>
      </w:r>
      <w:r w:rsidR="00E703C3">
        <w:t xml:space="preserve">ASID supports </w:t>
      </w:r>
      <w:r w:rsidR="00B86343">
        <w:t>innovation</w:t>
      </w:r>
      <w:r w:rsidR="00E703C3">
        <w:t xml:space="preserve"> to meet the needs of individual clients or structured </w:t>
      </w:r>
      <w:r w:rsidR="006753C0">
        <w:t>experimentation</w:t>
      </w:r>
      <w:r w:rsidR="00B86343">
        <w:t xml:space="preserve"> and evaluation of innovation</w:t>
      </w:r>
      <w:r w:rsidR="006753C0">
        <w:t xml:space="preserve"> in relation to groups of clients. </w:t>
      </w:r>
      <w:r w:rsidR="000F7B52">
        <w:t xml:space="preserve"> However, in practice,</w:t>
      </w:r>
      <w:r w:rsidR="00052FA7">
        <w:t xml:space="preserve"> so-called</w:t>
      </w:r>
      <w:r w:rsidR="000F7B52">
        <w:t xml:space="preserve"> </w:t>
      </w:r>
      <w:r w:rsidR="001A036D">
        <w:t>‘</w:t>
      </w:r>
      <w:r w:rsidR="001D6994">
        <w:t>innovation</w:t>
      </w:r>
      <w:r w:rsidR="001A036D">
        <w:t>’ can consist of ad hoc initiatives that a</w:t>
      </w:r>
      <w:r w:rsidR="00171E35">
        <w:t>re not concerned with generating evidence of efficacy.)</w:t>
      </w:r>
    </w:p>
    <w:p w14:paraId="03884BCA" w14:textId="057F1111" w:rsidR="008969D5" w:rsidRDefault="008969D5" w:rsidP="00CA4C7E">
      <w:pPr>
        <w:pStyle w:val="ListParagraph"/>
        <w:numPr>
          <w:ilvl w:val="1"/>
          <w:numId w:val="1"/>
        </w:numPr>
        <w:contextualSpacing w:val="0"/>
      </w:pPr>
      <w:r>
        <w:t>Evidence categories:</w:t>
      </w:r>
      <w:r w:rsidR="00FD02A0">
        <w:t xml:space="preserve"> </w:t>
      </w:r>
      <w:r w:rsidR="00B8386A">
        <w:t>See our comments under Question 2</w:t>
      </w:r>
      <w:r w:rsidR="00401D87">
        <w:t>, below</w:t>
      </w:r>
      <w:r w:rsidR="00B8386A">
        <w:t>.</w:t>
      </w:r>
    </w:p>
    <w:p w14:paraId="03CC86A7" w14:textId="2CEAB8C9" w:rsidR="00EE762E" w:rsidRDefault="00EE762E" w:rsidP="00CA4C7E">
      <w:pPr>
        <w:pStyle w:val="ListParagraph"/>
        <w:numPr>
          <w:ilvl w:val="1"/>
          <w:numId w:val="1"/>
        </w:numPr>
        <w:contextualSpacing w:val="0"/>
      </w:pPr>
      <w:r>
        <w:t xml:space="preserve">Transparent provider performance information:  Although ASID supports transparency of provider performance information, we note the challenges experienced in </w:t>
      </w:r>
      <w:r w:rsidR="00806429">
        <w:t xml:space="preserve">aged care and employment services in relation to </w:t>
      </w:r>
      <w:r w:rsidR="00EF4B47">
        <w:t xml:space="preserve">generating accurate </w:t>
      </w:r>
      <w:r w:rsidR="00C015E1">
        <w:t xml:space="preserve">and meaningful </w:t>
      </w:r>
      <w:r w:rsidR="00EF4B47">
        <w:t xml:space="preserve">provider </w:t>
      </w:r>
      <w:r w:rsidR="00806429">
        <w:t xml:space="preserve">performance </w:t>
      </w:r>
      <w:r w:rsidR="00EF4B47">
        <w:t>information.</w:t>
      </w:r>
      <w:r w:rsidR="00745FBB">
        <w:t xml:space="preserve"> We note the evidence from research studies on how people make their purchasing decisions</w:t>
      </w:r>
      <w:r w:rsidR="000D1C93">
        <w:t xml:space="preserve"> </w:t>
      </w:r>
      <w:r w:rsidR="00C95FD4">
        <w:fldChar w:fldCharType="begin"/>
      </w:r>
      <w:r w:rsidR="00C95FD4">
        <w:instrText xml:space="preserve"> ADDIN EN.CITE &lt;EndNote&gt;&lt;Cite&gt;&lt;Author&gt;Turnpenny&lt;/Author&gt;&lt;Year&gt;2014&lt;/Year&gt;&lt;RecNum&gt;39&lt;/RecNum&gt;&lt;DisplayText&gt;(Turnpenny &amp;amp; Beadle-Brown, 2014)&lt;/DisplayText&gt;&lt;record&gt;&lt;rec-number&gt;39&lt;/rec-number&gt;&lt;foreign-keys&gt;&lt;key app="EN" db-id="dazwxazz3pa0dfep9xsv5f9parav0z0t5vzf" timestamp="1411678137"&gt;39&lt;/key&gt;&lt;/foreign-keys&gt;&lt;ref-type name="Journal Article"&gt;17&lt;/ref-type&gt;&lt;contributors&gt;&lt;authors&gt;&lt;author&gt;Turnpenny, Agnes&lt;/author&gt;&lt;author&gt;Beadle-Brown, Julie&lt;/author&gt;&lt;/authors&gt;&lt;/contributors&gt;&lt;titles&gt;&lt;title&gt;Use of quality information in decision-making about health and social care services – a systematic review&lt;/title&gt;&lt;secondary-title&gt;Health and Social Care in the Community&lt;/secondary-title&gt;&lt;/titles&gt;&lt;periodical&gt;&lt;full-title&gt;Health and Social Care in the Community&lt;/full-title&gt;&lt;/periodical&gt;&lt;pages&gt;349-361&lt;/pages&gt;&lt;volume&gt;23&lt;/volume&gt;&lt;number&gt;4&lt;/number&gt;&lt;keywords&gt;&lt;keyword&gt;Quality&lt;/keyword&gt;&lt;keyword&gt;Consumer choice&lt;/keyword&gt;&lt;/keywords&gt;&lt;dates&gt;&lt;year&gt;2014&lt;/year&gt;&lt;/dates&gt;&lt;urls&gt;&lt;/urls&gt;&lt;electronic-resource-num&gt;10.1111/hsc.12133&lt;/electronic-resource-num&gt;&lt;/record&gt;&lt;/Cite&gt;&lt;/EndNote&gt;</w:instrText>
      </w:r>
      <w:r w:rsidR="00C95FD4">
        <w:fldChar w:fldCharType="separate"/>
      </w:r>
      <w:r w:rsidR="00C95FD4">
        <w:rPr>
          <w:noProof/>
        </w:rPr>
        <w:t>(Turnpenny &amp; Beadle-Brown, 2014)</w:t>
      </w:r>
      <w:r w:rsidR="00C95FD4">
        <w:fldChar w:fldCharType="end"/>
      </w:r>
      <w:r w:rsidR="00401D87">
        <w:t xml:space="preserve"> which suggests that such data might receive little weight</w:t>
      </w:r>
      <w:r w:rsidR="000D1C93">
        <w:t xml:space="preserve">. </w:t>
      </w:r>
    </w:p>
    <w:p w14:paraId="2D4029C8" w14:textId="720C33AA" w:rsidR="008E46AF" w:rsidRDefault="008E46AF" w:rsidP="009B7CDD">
      <w:pPr>
        <w:pStyle w:val="Heading2"/>
      </w:pPr>
      <w:r>
        <w:lastRenderedPageBreak/>
        <w:t xml:space="preserve">Question 2: </w:t>
      </w:r>
      <w:r w:rsidR="00EF0898">
        <w:t xml:space="preserve">What are your views on the proposed guiding principles and whether they reflect </w:t>
      </w:r>
      <w:r w:rsidR="009B7CDD">
        <w:t>what</w:t>
      </w:r>
      <w:r w:rsidR="00EF0898">
        <w:t xml:space="preserve"> is most important for ensuring the delivery of person-centred, high </w:t>
      </w:r>
      <w:r w:rsidR="009B7CDD">
        <w:t>quality</w:t>
      </w:r>
      <w:r w:rsidR="00EF0898">
        <w:t>, safe supports?</w:t>
      </w:r>
    </w:p>
    <w:p w14:paraId="3DA2DBA9" w14:textId="42AC7A62" w:rsidR="00714C7B" w:rsidRDefault="008F23CD" w:rsidP="00A232EE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>We note the five suggested pri</w:t>
      </w:r>
      <w:r w:rsidR="008406F1">
        <w:t>nciples.</w:t>
      </w:r>
      <w:r w:rsidR="008A43CD">
        <w:t xml:space="preserve"> </w:t>
      </w:r>
      <w:r w:rsidR="00AF25E8">
        <w:t>ASID suggests that the commitment to evidence-based practice</w:t>
      </w:r>
      <w:r w:rsidR="00D424E3">
        <w:t xml:space="preserve"> be </w:t>
      </w:r>
      <w:r w:rsidR="00E6200E">
        <w:t xml:space="preserve">included </w:t>
      </w:r>
      <w:r w:rsidR="00F565DA">
        <w:t>in the summary form of the guiding principles</w:t>
      </w:r>
      <w:r w:rsidR="00714C7B">
        <w:t>.</w:t>
      </w:r>
    </w:p>
    <w:p w14:paraId="46C4817A" w14:textId="073DDE1B" w:rsidR="009B7CDD" w:rsidRDefault="00714C7B" w:rsidP="00A232EE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>In</w:t>
      </w:r>
      <w:r w:rsidR="008A43CD">
        <w:t xml:space="preserve"> relation to the first principle</w:t>
      </w:r>
      <w:r w:rsidR="00040D61">
        <w:t>,</w:t>
      </w:r>
      <w:r w:rsidR="008A43CD">
        <w:t xml:space="preserve"> </w:t>
      </w:r>
      <w:r w:rsidR="00040D61">
        <w:t xml:space="preserve">that supports should be </w:t>
      </w:r>
      <w:r w:rsidR="008A43CD">
        <w:t>participant</w:t>
      </w:r>
      <w:r w:rsidR="001B6F2F">
        <w:t xml:space="preserve">-led, </w:t>
      </w:r>
      <w:r w:rsidR="00040D61">
        <w:t>ASID affirms</w:t>
      </w:r>
      <w:r w:rsidR="001B6F2F">
        <w:t xml:space="preserve"> the </w:t>
      </w:r>
      <w:r w:rsidR="00794642">
        <w:t xml:space="preserve">core idea behind </w:t>
      </w:r>
      <w:r w:rsidR="00040D61">
        <w:t>the pri</w:t>
      </w:r>
      <w:r w:rsidR="00555A0F">
        <w:t>n</w:t>
      </w:r>
      <w:r w:rsidR="00040D61">
        <w:t>ciple</w:t>
      </w:r>
      <w:r w:rsidR="00446E84">
        <w:t xml:space="preserve"> </w:t>
      </w:r>
      <w:r w:rsidR="00446E84">
        <w:fldChar w:fldCharType="begin"/>
      </w:r>
      <w:r w:rsidR="00446E84">
        <w:instrText xml:space="preserve"> ADDIN EN.CITE &lt;EndNote&gt;&lt;Cite&gt;&lt;Author&gt;Hough&lt;/Author&gt;&lt;Year&gt;2025&lt;/Year&gt;&lt;RecNum&gt;1120&lt;/RecNum&gt;&lt;DisplayText&gt;(Hough &amp;amp; Bigby, 2025)&lt;/DisplayText&gt;&lt;record&gt;&lt;rec-number&gt;1120&lt;/rec-number&gt;&lt;foreign-keys&gt;&lt;key app="EN" db-id="dazwxazz3pa0dfep9xsv5f9parav0z0t5vzf" timestamp="1746301740"&gt;1120&lt;/key&gt;&lt;/foreign-keys&gt;&lt;ref-type name="Book Section"&gt;5&lt;/ref-type&gt;&lt;contributors&gt;&lt;authors&gt;&lt;author&gt;Hough, Alan&lt;/author&gt;&lt;author&gt;Bigby, Christine&lt;/author&gt;&lt;/authors&gt;&lt;secondary-authors&gt;&lt;author&gt;Rosenbaum, David&lt;/author&gt;&lt;author&gt;More, Elizabeth&lt;/author&gt;&lt;author&gt;Orr, Mark&lt;/author&gt;&lt;/secondary-authors&gt;&lt;/contributors&gt;&lt;titles&gt;&lt;title&gt;Leading for quality and safety&lt;/title&gt;&lt;secondary-title&gt;Journeys through the disability and mental health nonprofit sector: The theory and practice of leadership&lt;/secondary-title&gt;&lt;/titles&gt;&lt;pages&gt;145-162&lt;/pages&gt;&lt;dates&gt;&lt;year&gt;2025&lt;/year&gt;&lt;pub-dates&gt;&lt;date&gt;2025//&lt;/date&gt;&lt;/pub-dates&gt;&lt;/dates&gt;&lt;pub-location&gt;Singapore&lt;/pub-location&gt;&lt;publisher&gt;Springer Nature Singapore&lt;/publisher&gt;&lt;isbn&gt;978-981-96-3113-1&lt;/isbn&gt;&lt;urls&gt;&lt;related-urls&gt;&lt;url&gt;https://doi.org/10.1007/978-981-96-3113-1_8&lt;/url&gt;&lt;/related-urls&gt;&lt;/urls&gt;&lt;electronic-resource-num&gt;10.1007/978-981-96-3113-1_8&lt;/electronic-resource-num&gt;&lt;/record&gt;&lt;/Cite&gt;&lt;/EndNote&gt;</w:instrText>
      </w:r>
      <w:r w:rsidR="00446E84">
        <w:fldChar w:fldCharType="separate"/>
      </w:r>
      <w:r w:rsidR="00446E84">
        <w:rPr>
          <w:noProof/>
        </w:rPr>
        <w:t>(Hough &amp; Bigby, 2025)</w:t>
      </w:r>
      <w:r w:rsidR="00446E84">
        <w:fldChar w:fldCharType="end"/>
      </w:r>
      <w:r w:rsidR="00794642">
        <w:t xml:space="preserve">. </w:t>
      </w:r>
      <w:r w:rsidR="00A73DAB">
        <w:t>The principle should</w:t>
      </w:r>
      <w:r w:rsidR="00794642">
        <w:t xml:space="preserve"> also recognise that some participants will choose </w:t>
      </w:r>
      <w:r w:rsidR="00917AFA">
        <w:t xml:space="preserve">not </w:t>
      </w:r>
      <w:r w:rsidR="00794642">
        <w:t>to provide leadership</w:t>
      </w:r>
      <w:r w:rsidR="00697AE5">
        <w:t xml:space="preserve">, </w:t>
      </w:r>
      <w:r w:rsidR="00794642">
        <w:t xml:space="preserve">some are not </w:t>
      </w:r>
      <w:r w:rsidR="00793E8A">
        <w:t>able to do so</w:t>
      </w:r>
      <w:r w:rsidR="006D4146">
        <w:t xml:space="preserve"> (</w:t>
      </w:r>
      <w:r w:rsidR="00C64BFB">
        <w:t>including because of decisions of the NDIA</w:t>
      </w:r>
      <w:r w:rsidR="00A67CA5">
        <w:t xml:space="preserve"> </w:t>
      </w:r>
      <w:r w:rsidR="00E70AD3">
        <w:t>o</w:t>
      </w:r>
      <w:r w:rsidR="00A67CA5">
        <w:t>n their plans</w:t>
      </w:r>
      <w:r w:rsidR="006D4146">
        <w:t>)</w:t>
      </w:r>
      <w:r w:rsidR="00721DD4">
        <w:t xml:space="preserve">, and </w:t>
      </w:r>
      <w:r w:rsidR="002D0DBC">
        <w:t xml:space="preserve">those with </w:t>
      </w:r>
      <w:r w:rsidR="009139F1">
        <w:t>severe and profound</w:t>
      </w:r>
      <w:r w:rsidR="002D0DBC">
        <w:t xml:space="preserve"> intellectual disability may</w:t>
      </w:r>
      <w:r w:rsidR="00721DD4">
        <w:t xml:space="preserve"> lack capacity to do so.</w:t>
      </w:r>
    </w:p>
    <w:p w14:paraId="53B51763" w14:textId="53F86C9E" w:rsidR="00440212" w:rsidRDefault="00EC1467" w:rsidP="00242389">
      <w:pPr>
        <w:pStyle w:val="Heading2"/>
      </w:pPr>
      <w:r>
        <w:t>Quest</w:t>
      </w:r>
      <w:r w:rsidR="00242389">
        <w:t>i</w:t>
      </w:r>
      <w:r>
        <w:t xml:space="preserve">on 3: What are your views on the proposed </w:t>
      </w:r>
      <w:r w:rsidR="00422F37">
        <w:t xml:space="preserve">assessment approaches? Do you think the assessment process will </w:t>
      </w:r>
      <w:r w:rsidR="00242389">
        <w:t>adequately</w:t>
      </w:r>
      <w:r w:rsidR="00422F37">
        <w:t xml:space="preserve"> capture how providers </w:t>
      </w:r>
      <w:r w:rsidR="00A232EE">
        <w:t>u</w:t>
      </w:r>
      <w:r w:rsidR="00422F37">
        <w:t xml:space="preserve">se the standards </w:t>
      </w:r>
      <w:r w:rsidR="00A232EE">
        <w:t>i</w:t>
      </w:r>
      <w:r w:rsidR="00422F37">
        <w:t xml:space="preserve">n practice to support </w:t>
      </w:r>
      <w:r w:rsidR="00F56988">
        <w:t>quality and safe supports?</w:t>
      </w:r>
    </w:p>
    <w:p w14:paraId="3857A738" w14:textId="2D3E3ABE" w:rsidR="00C26213" w:rsidRDefault="00B8386A" w:rsidP="009952E7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ASID </w:t>
      </w:r>
      <w:r w:rsidRPr="00B8386A">
        <w:t>applaud</w:t>
      </w:r>
      <w:r>
        <w:t>s</w:t>
      </w:r>
      <w:r w:rsidRPr="00B8386A">
        <w:t xml:space="preserve"> </w:t>
      </w:r>
      <w:r w:rsidR="006D4146">
        <w:t xml:space="preserve">that </w:t>
      </w:r>
      <w:r w:rsidR="006D4146" w:rsidRPr="00B8386A">
        <w:t>the acceptable evidence categories</w:t>
      </w:r>
      <w:r w:rsidR="008B7DFC">
        <w:t xml:space="preserve"> would</w:t>
      </w:r>
      <w:r w:rsidR="006D4146" w:rsidRPr="00B8386A">
        <w:t xml:space="preserve"> </w:t>
      </w:r>
      <w:r w:rsidR="006D4146">
        <w:t>include</w:t>
      </w:r>
      <w:r w:rsidR="00C56E5B">
        <w:t xml:space="preserve"> </w:t>
      </w:r>
      <w:r w:rsidRPr="00B8386A">
        <w:t>observation data</w:t>
      </w:r>
      <w:r w:rsidR="00C56E5B">
        <w:t xml:space="preserve">, which is vital </w:t>
      </w:r>
      <w:r w:rsidR="00264E61">
        <w:t xml:space="preserve">source of </w:t>
      </w:r>
      <w:r w:rsidR="00AF207E">
        <w:t>information</w:t>
      </w:r>
      <w:r w:rsidR="00264E61">
        <w:t xml:space="preserve"> about </w:t>
      </w:r>
      <w:r w:rsidR="00E65E0A">
        <w:t xml:space="preserve">practice </w:t>
      </w:r>
      <w:r w:rsidR="005009C1">
        <w:fldChar w:fldCharType="begin">
          <w:fldData xml:space="preserve">PEVuZE5vdGU+PENpdGU+PEF1dGhvcj5NY0V3ZW48L0F1dGhvcj48WWVhcj4yMDIwPC9ZZWFyPjxS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</w:fldData>
        </w:fldChar>
      </w:r>
      <w:r w:rsidR="00D16700">
        <w:instrText xml:space="preserve"> ADDIN EN.CITE </w:instrText>
      </w:r>
      <w:r w:rsidR="00D16700">
        <w:fldChar w:fldCharType="begin">
          <w:fldData xml:space="preserve">PEVuZE5vdGU+PENpdGU+PEF1dGhvcj5NY0V3ZW48L0F1dGhvcj48WWVhcj4yMDIwPC9ZZWFyPjxS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</w:fldData>
        </w:fldChar>
      </w:r>
      <w:r w:rsidR="00D16700">
        <w:instrText xml:space="preserve"> ADDIN EN.CITE.DATA </w:instrText>
      </w:r>
      <w:r w:rsidR="00D16700">
        <w:fldChar w:fldCharType="end"/>
      </w:r>
      <w:r w:rsidR="005009C1">
        <w:fldChar w:fldCharType="separate"/>
      </w:r>
      <w:r w:rsidR="00D16700">
        <w:rPr>
          <w:noProof/>
        </w:rPr>
        <w:t>(Bigby et al., 2020; Bigby &amp; Humphreys, 2024; McEwen et al., 2020)</w:t>
      </w:r>
      <w:r w:rsidR="005009C1">
        <w:fldChar w:fldCharType="end"/>
      </w:r>
      <w:r w:rsidRPr="00B8386A">
        <w:t xml:space="preserve">. </w:t>
      </w:r>
      <w:r w:rsidR="00AF207E">
        <w:t>Of course, a</w:t>
      </w:r>
      <w:r w:rsidR="00C26213">
        <w:t xml:space="preserve">s with any </w:t>
      </w:r>
      <w:r w:rsidR="00E92A09">
        <w:t xml:space="preserve">data collection process, the assessor </w:t>
      </w:r>
      <w:r w:rsidR="008571ED">
        <w:t xml:space="preserve">(and Commission staff) </w:t>
      </w:r>
      <w:r w:rsidR="00E92A09">
        <w:t>must be competent in</w:t>
      </w:r>
      <w:r w:rsidR="00AF207E">
        <w:t xml:space="preserve"> </w:t>
      </w:r>
      <w:r w:rsidR="008F66DC">
        <w:t>assessing the dat</w:t>
      </w:r>
      <w:r w:rsidR="008571ED">
        <w:t>a collected</w:t>
      </w:r>
      <w:r w:rsidR="00E92A09">
        <w:t>.</w:t>
      </w:r>
      <w:r w:rsidR="008415B0">
        <w:t xml:space="preserve"> We note the evidence</w:t>
      </w:r>
      <w:r w:rsidR="00617503">
        <w:t>-</w:t>
      </w:r>
      <w:r w:rsidR="008415B0">
        <w:t>based Observing Practice Quality Tool which is designed specifically for internal and</w:t>
      </w:r>
      <w:r w:rsidR="003B0036">
        <w:t xml:space="preserve"> external</w:t>
      </w:r>
      <w:r w:rsidR="008415B0">
        <w:t xml:space="preserve"> auditors to observe and measure the quality of staff support for people with intellectual disabilities (Bigby &amp; Humphreys, 202</w:t>
      </w:r>
      <w:r w:rsidR="000C141C">
        <w:t>4</w:t>
      </w:r>
      <w:r w:rsidR="00617503">
        <w:t>;</w:t>
      </w:r>
      <w:r w:rsidR="006715CD">
        <w:t xml:space="preserve"> </w:t>
      </w:r>
      <w:r w:rsidR="006715CD" w:rsidRPr="006715CD">
        <w:t>https://www.observingstaffsupport.com.au</w:t>
      </w:r>
      <w:r w:rsidR="006715CD">
        <w:t>)</w:t>
      </w:r>
      <w:r w:rsidR="00617503">
        <w:t>.</w:t>
      </w:r>
    </w:p>
    <w:p w14:paraId="4EFF77E1" w14:textId="427FB536" w:rsidR="00A232EE" w:rsidRDefault="00B8386A" w:rsidP="009952E7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B8386A">
        <w:t>In relation to cross-regulation information, the list should include work health and safety regulators</w:t>
      </w:r>
      <w:r w:rsidR="00C43AFF">
        <w:t xml:space="preserve"> given the overlap between NDIS and WHS legislation </w:t>
      </w:r>
      <w:r w:rsidR="00C43AFF">
        <w:fldChar w:fldCharType="begin">
          <w:fldData xml:space="preserve">PEVuZE5vdGU+PENpdGU+PEF1dGhvcj5Ib3VnaDwvQXV0aG9yPjxZZWFyPjIwMjM8L1llYXI+PFJl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</w:fldData>
        </w:fldChar>
      </w:r>
      <w:r w:rsidR="00C43AFF">
        <w:instrText xml:space="preserve"> ADDIN EN.CITE </w:instrText>
      </w:r>
      <w:r w:rsidR="00C43AFF">
        <w:fldChar w:fldCharType="begin">
          <w:fldData xml:space="preserve">PEVuZE5vdGU+PENpdGU+PEF1dGhvcj5Ib3VnaDwvQXV0aG9yPjxZZWFyPjIwMjM8L1llYXI+PFJl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</w:fldData>
        </w:fldChar>
      </w:r>
      <w:r w:rsidR="00C43AFF">
        <w:instrText xml:space="preserve"> ADDIN EN.CITE.DATA </w:instrText>
      </w:r>
      <w:r w:rsidR="00C43AFF">
        <w:fldChar w:fldCharType="end"/>
      </w:r>
      <w:r w:rsidR="00C43AFF">
        <w:fldChar w:fldCharType="separate"/>
      </w:r>
      <w:r w:rsidR="00C43AFF">
        <w:rPr>
          <w:noProof/>
        </w:rPr>
        <w:t>(Hough et al., 2023; Marsh et al., 2024)</w:t>
      </w:r>
      <w:r w:rsidR="00C43AFF">
        <w:fldChar w:fldCharType="end"/>
      </w:r>
      <w:r w:rsidR="00C43AFF">
        <w:t>.</w:t>
      </w:r>
    </w:p>
    <w:p w14:paraId="1CF7B201" w14:textId="49ED2AEF" w:rsidR="003708EA" w:rsidRDefault="003708EA" w:rsidP="009952E7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Our members who contributed to this response </w:t>
      </w:r>
      <w:r w:rsidR="00A87F55">
        <w:t>do</w:t>
      </w:r>
      <w:r>
        <w:t xml:space="preserve"> not </w:t>
      </w:r>
      <w:r w:rsidR="00B9538F">
        <w:t xml:space="preserve">entirely </w:t>
      </w:r>
      <w:r>
        <w:t xml:space="preserve">understand </w:t>
      </w:r>
      <w:r w:rsidR="008126D3">
        <w:t xml:space="preserve">what you are asking by </w:t>
      </w:r>
      <w:r w:rsidR="00125413">
        <w:t>the second</w:t>
      </w:r>
      <w:r>
        <w:t xml:space="preserve"> question</w:t>
      </w:r>
      <w:r w:rsidR="008126D3">
        <w:t xml:space="preserve"> posed.</w:t>
      </w:r>
      <w:r w:rsidR="00C12995">
        <w:t xml:space="preserve"> </w:t>
      </w:r>
      <w:r w:rsidR="00E471E6">
        <w:t xml:space="preserve">On its face, this is a question for </w:t>
      </w:r>
      <w:r w:rsidR="00BF56A9">
        <w:t xml:space="preserve">empirical </w:t>
      </w:r>
      <w:r w:rsidR="00E471E6">
        <w:t>research rather than consultation.</w:t>
      </w:r>
    </w:p>
    <w:p w14:paraId="43632912" w14:textId="4F463FE3" w:rsidR="008126D3" w:rsidRDefault="008126D3" w:rsidP="004A13E8">
      <w:pPr>
        <w:pStyle w:val="Heading2"/>
      </w:pPr>
      <w:r>
        <w:t>Question 4: Is there an</w:t>
      </w:r>
      <w:r w:rsidR="004A13E8">
        <w:t>y</w:t>
      </w:r>
      <w:r>
        <w:t xml:space="preserve"> other feedback you would </w:t>
      </w:r>
      <w:r w:rsidR="004A13E8">
        <w:t>like</w:t>
      </w:r>
      <w:r>
        <w:t xml:space="preserve"> to share that could suppor</w:t>
      </w:r>
      <w:r w:rsidR="00D023BD">
        <w:t xml:space="preserve">t </w:t>
      </w:r>
      <w:r>
        <w:t>the development</w:t>
      </w:r>
      <w:r w:rsidR="00CF7043">
        <w:t xml:space="preserve"> of</w:t>
      </w:r>
      <w:r>
        <w:t xml:space="preserve"> </w:t>
      </w:r>
      <w:r w:rsidR="004A13E8">
        <w:t>a new Quality Framework</w:t>
      </w:r>
      <w:r w:rsidR="00D023BD">
        <w:t>?</w:t>
      </w:r>
    </w:p>
    <w:p w14:paraId="3BFB83AB" w14:textId="2F0332D1" w:rsidR="00077CE2" w:rsidRDefault="009D2704" w:rsidP="00077CE2">
      <w:pPr>
        <w:pStyle w:val="ListParagraph"/>
        <w:numPr>
          <w:ilvl w:val="0"/>
          <w:numId w:val="1"/>
        </w:numPr>
      </w:pPr>
      <w:r>
        <w:t xml:space="preserve">There is no benefit in having </w:t>
      </w:r>
      <w:r w:rsidR="00AD4530">
        <w:t>a Quality Framework</w:t>
      </w:r>
      <w:r>
        <w:t xml:space="preserve"> for the sake of having another framework: a</w:t>
      </w:r>
      <w:r w:rsidR="000F0E10">
        <w:t xml:space="preserve">ny </w:t>
      </w:r>
      <w:r w:rsidR="00AD4530">
        <w:t>new f</w:t>
      </w:r>
      <w:r w:rsidR="00C11D55">
        <w:t>ramework</w:t>
      </w:r>
      <w:r w:rsidR="000F0E10">
        <w:t xml:space="preserve"> should be clear in</w:t>
      </w:r>
      <w:r w:rsidR="00C850F2">
        <w:t xml:space="preserve"> its</w:t>
      </w:r>
      <w:r w:rsidR="000F0E10">
        <w:t xml:space="preserve"> purpose and scope. </w:t>
      </w:r>
      <w:r w:rsidR="00C850F2">
        <w:t xml:space="preserve">One way of clarifying purpose and scope is to </w:t>
      </w:r>
      <w:r w:rsidR="00617503">
        <w:t>specify</w:t>
      </w:r>
      <w:r w:rsidR="00C850F2">
        <w:t xml:space="preserve"> at an early stage in its de</w:t>
      </w:r>
      <w:r w:rsidR="00302E0E">
        <w:t>velopment</w:t>
      </w:r>
      <w:r w:rsidR="00C850F2">
        <w:t xml:space="preserve"> </w:t>
      </w:r>
      <w:r w:rsidR="00C850F2" w:rsidRPr="00C850F2">
        <w:t>what existing NDIS Commission documents would be replaced or be subsidiary to such a Framework.</w:t>
      </w:r>
    </w:p>
    <w:p w14:paraId="13C9A253" w14:textId="5E79C8AD" w:rsidR="00077CE2" w:rsidRDefault="00077CE2" w:rsidP="00077CE2">
      <w:pPr>
        <w:pStyle w:val="Heading1"/>
      </w:pPr>
      <w:r>
        <w:lastRenderedPageBreak/>
        <w:t>Focus Area 3: Guidance material</w:t>
      </w:r>
    </w:p>
    <w:p w14:paraId="6015BB2A" w14:textId="4804B6A7" w:rsidR="009124D4" w:rsidRDefault="00F906AF" w:rsidP="009124D4">
      <w:pPr>
        <w:pStyle w:val="Heading2"/>
      </w:pPr>
      <w:r>
        <w:t xml:space="preserve">Question 1: </w:t>
      </w:r>
      <w:r w:rsidR="009124D4" w:rsidRPr="009124D4">
        <w:t xml:space="preserve">What are your views on the proposed guidance materials? </w:t>
      </w:r>
    </w:p>
    <w:p w14:paraId="6B396162" w14:textId="77777777" w:rsidR="00130CA4" w:rsidRDefault="00295636" w:rsidP="00130CA4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>We reiterate our concern about the use of the term ‘best practice’ and how it is determined.</w:t>
      </w:r>
    </w:p>
    <w:p w14:paraId="6F578153" w14:textId="3A44FBC9" w:rsidR="00130CA4" w:rsidRDefault="00130CA4" w:rsidP="00130CA4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It is vital that </w:t>
      </w:r>
      <w:r w:rsidR="00C476F0">
        <w:t xml:space="preserve">populist </w:t>
      </w:r>
      <w:r>
        <w:t xml:space="preserve">practices that are </w:t>
      </w:r>
      <w:r w:rsidR="00B52DAD">
        <w:t xml:space="preserve">contrary to the research evidence </w:t>
      </w:r>
      <w:r w:rsidR="00C476F0">
        <w:t xml:space="preserve">should </w:t>
      </w:r>
      <w:r w:rsidR="00F34A80">
        <w:t xml:space="preserve">not be </w:t>
      </w:r>
      <w:r w:rsidR="00E332B3">
        <w:t xml:space="preserve">inadvertently </w:t>
      </w:r>
      <w:r w:rsidR="00F34A80">
        <w:t xml:space="preserve">promoted </w:t>
      </w:r>
      <w:r w:rsidR="0093270D">
        <w:fldChar w:fldCharType="begin"/>
      </w:r>
      <w:r w:rsidR="000B39ED">
        <w:instrText xml:space="preserve"> ADDIN EN.CITE &lt;EndNote&gt;&lt;Cite&gt;&lt;Author&gt;Hemsley&lt;/Author&gt;&lt;Year&gt;2025&lt;/Year&gt;&lt;RecNum&gt;1268&lt;/RecNum&gt;&lt;DisplayText&gt;(Hemsley et al., 2025)&lt;/DisplayText&gt;&lt;record&gt;&lt;rec-number&gt;1268&lt;/rec-number&gt;&lt;foreign-keys&gt;&lt;key app="EN" db-id="dazwxazz3pa0dfep9xsv5f9parav0z0t5vzf" timestamp="1762574425"&gt;1268&lt;/key&gt;&lt;/foreign-keys&gt;&lt;ref-type name="Journal Article"&gt;17&lt;/ref-type&gt;&lt;contributors&gt;&lt;authors&gt;&lt;author&gt;Hemsley, Bronwyn&lt;/author&gt;&lt;author&gt;Beals, Katharine&lt;/author&gt;&lt;author&gt;Lang, Russell&lt;/author&gt;&lt;author&gt;Schlosser, Ralf W.&lt;/author&gt;&lt;author&gt;Shane, Howard&lt;/author&gt;&lt;author&gt;Simmons, William&lt;/author&gt;&lt;author&gt;Skinner, Sharon&lt;/author&gt;&lt;author&gt;Todd, James&lt;/author&gt;&lt;/authors&gt;&lt;/contributors&gt;&lt;titles&gt;&lt;title&gt;Safeguarding the communication rights of minimally- or non-speaking people who are vulnerable to Facilitated Communication, Rapid Prompting (Spellers Method) and variants&lt;/title&gt;&lt;secondary-title&gt;Research and Practice in Intellectual and Developmental Disabilities&lt;/secondary-title&gt;&lt;/titles&gt;&lt;periodical&gt;&lt;full-title&gt;Research and Practice in Intellectual and Developmental Disabilities&lt;/full-title&gt;&lt;/periodical&gt;&lt;pages&gt;1-21&lt;/pages&gt;&lt;dates&gt;&lt;year&gt;2025&lt;/year&gt;&lt;/dates&gt;&lt;publisher&gt;Taylor &amp;amp; Francis&lt;/publisher&gt;&lt;isbn&gt;2329-7018&lt;/isbn&gt;&lt;urls&gt;&lt;related-urls&gt;&lt;url&gt;https://doi.org/10.1080/23297018.2025.2544116&lt;/url&gt;&lt;/related-urls&gt;&lt;/urls&gt;&lt;electronic-resource-num&gt;10.1080/23297018.2025.2544116&lt;/electronic-resource-num&gt;&lt;/record&gt;&lt;/Cite&gt;&lt;/EndNote&gt;</w:instrText>
      </w:r>
      <w:r w:rsidR="0093270D">
        <w:fldChar w:fldCharType="separate"/>
      </w:r>
      <w:r w:rsidR="000B39ED">
        <w:rPr>
          <w:noProof/>
        </w:rPr>
        <w:t>(Hemsley et al., 2025)</w:t>
      </w:r>
      <w:r w:rsidR="0093270D">
        <w:fldChar w:fldCharType="end"/>
      </w:r>
      <w:r w:rsidR="00E332B3">
        <w:t>.</w:t>
      </w:r>
    </w:p>
    <w:p w14:paraId="3CBA1346" w14:textId="227766B9" w:rsidR="009124D4" w:rsidRDefault="00F906AF" w:rsidP="009124D4">
      <w:pPr>
        <w:pStyle w:val="Heading2"/>
      </w:pPr>
      <w:r>
        <w:t xml:space="preserve">Question 2: </w:t>
      </w:r>
      <w:r w:rsidR="009124D4" w:rsidRPr="009124D4">
        <w:t xml:space="preserve">Would the proposed guidance materials include the right kinds of information to support participants, workers, providers and assessors to understand and implement the Practice Standards and assessment processes? </w:t>
      </w:r>
    </w:p>
    <w:p w14:paraId="3DAEC9A1" w14:textId="00DF281A" w:rsidR="007110B8" w:rsidRPr="007110B8" w:rsidRDefault="00B90423" w:rsidP="007A26D9">
      <w:pPr>
        <w:pStyle w:val="ListParagraph"/>
        <w:numPr>
          <w:ilvl w:val="0"/>
          <w:numId w:val="1"/>
        </w:numPr>
      </w:pPr>
      <w:r>
        <w:t xml:space="preserve">We note the diversity of needs </w:t>
      </w:r>
      <w:r w:rsidR="00B67986">
        <w:t xml:space="preserve">among people with intellectual disabilities </w:t>
      </w:r>
      <w:r>
        <w:t xml:space="preserve">in relation to </w:t>
      </w:r>
      <w:r w:rsidR="00B67986">
        <w:t>their communication needs and preferences</w:t>
      </w:r>
      <w:r w:rsidR="006545F8">
        <w:t xml:space="preserve">. </w:t>
      </w:r>
      <w:r w:rsidR="00B72EE6">
        <w:t>We note that Easy Read is increasingl</w:t>
      </w:r>
      <w:r w:rsidR="00110815">
        <w:t xml:space="preserve">y used to create the impression of communication that is accessible to people with intellectual </w:t>
      </w:r>
      <w:r w:rsidR="00080127">
        <w:t>disabilities when it does not meet the needs of many.</w:t>
      </w:r>
      <w:r w:rsidR="00080127" w:rsidRPr="00080127">
        <w:t xml:space="preserve"> </w:t>
      </w:r>
      <w:r w:rsidR="00690580">
        <w:t>T</w:t>
      </w:r>
      <w:r w:rsidR="00080127">
        <w:t xml:space="preserve">he effectiveness of Easy Read is </w:t>
      </w:r>
      <w:r w:rsidR="00690580">
        <w:t xml:space="preserve">highly </w:t>
      </w:r>
      <w:r w:rsidR="00080127">
        <w:t>contested</w:t>
      </w:r>
      <w:r w:rsidR="00690580">
        <w:t xml:space="preserve"> </w:t>
      </w:r>
      <w:r w:rsidR="000B39ED">
        <w:t>among</w:t>
      </w:r>
      <w:r w:rsidR="00690580">
        <w:t xml:space="preserve"> researchers</w:t>
      </w:r>
      <w:r w:rsidR="00080127">
        <w:t>.</w:t>
      </w:r>
    </w:p>
    <w:p w14:paraId="4982362D" w14:textId="53DBACD9" w:rsidR="009124D4" w:rsidRDefault="00F906AF" w:rsidP="009124D4">
      <w:pPr>
        <w:pStyle w:val="Heading2"/>
      </w:pPr>
      <w:r>
        <w:t xml:space="preserve">Question 3: </w:t>
      </w:r>
      <w:r w:rsidR="009124D4" w:rsidRPr="009124D4">
        <w:t xml:space="preserve">What specific practice areas require more guidance (e.g. implementing privacy considerations into support practices and improving participant outcomes in practice)? </w:t>
      </w:r>
    </w:p>
    <w:p w14:paraId="2447F58F" w14:textId="77777777" w:rsidR="000B39ED" w:rsidRDefault="00A34A78" w:rsidP="00A74EA4">
      <w:pPr>
        <w:pStyle w:val="ListParagraph"/>
        <w:numPr>
          <w:ilvl w:val="0"/>
          <w:numId w:val="1"/>
        </w:numPr>
        <w:ind w:left="357" w:hanging="357"/>
        <w:contextualSpacing w:val="0"/>
      </w:pPr>
      <w:r>
        <w:t xml:space="preserve">There needs to </w:t>
      </w:r>
      <w:r w:rsidR="000B39ED">
        <w:t xml:space="preserve">be </w:t>
      </w:r>
      <w:r>
        <w:t>more guidance on (</w:t>
      </w:r>
      <w:r w:rsidR="000B39ED">
        <w:t>1</w:t>
      </w:r>
      <w:r>
        <w:t xml:space="preserve">) what constitutes evidence-based practice and </w:t>
      </w:r>
      <w:r w:rsidR="009A0808">
        <w:t>(</w:t>
      </w:r>
      <w:r w:rsidR="000B39ED">
        <w:t>2</w:t>
      </w:r>
      <w:r w:rsidR="009A0808">
        <w:t xml:space="preserve">) the best means of </w:t>
      </w:r>
      <w:r w:rsidR="006B6F2D">
        <w:t xml:space="preserve">implementing </w:t>
      </w:r>
      <w:r w:rsidR="0053351A">
        <w:t>such</w:t>
      </w:r>
      <w:r w:rsidR="009A0808">
        <w:t xml:space="preserve"> practice, including</w:t>
      </w:r>
      <w:r w:rsidR="0025077D">
        <w:t xml:space="preserve"> the</w:t>
      </w:r>
      <w:r w:rsidR="009A0808">
        <w:t xml:space="preserve"> </w:t>
      </w:r>
      <w:r w:rsidR="0038317D">
        <w:t xml:space="preserve">competency, leadership and </w:t>
      </w:r>
      <w:r w:rsidR="00270FCB">
        <w:t xml:space="preserve">organisational </w:t>
      </w:r>
      <w:r w:rsidR="009717E6">
        <w:t>drivers</w:t>
      </w:r>
      <w:r w:rsidR="0088192C">
        <w:t xml:space="preserve"> </w:t>
      </w:r>
      <w:r w:rsidR="0088192C">
        <w:fldChar w:fldCharType="begin"/>
      </w:r>
      <w:r w:rsidR="0088192C">
        <w:instrText xml:space="preserve"> ADDIN EN.CITE &lt;EndNote&gt;&lt;Cite&gt;&lt;Author&gt;Fixsen&lt;/Author&gt;&lt;Year&gt;2019&lt;/Year&gt;&lt;RecNum&gt;556&lt;/RecNum&gt;&lt;DisplayText&gt;(Fixsen et al., 2019)&lt;/DisplayText&gt;&lt;record&gt;&lt;rec-number&gt;556&lt;/rec-number&gt;&lt;foreign-keys&gt;&lt;key app="EN" db-id="dazwxazz3pa0dfep9xsv5f9parav0z0t5vzf" timestamp="1688277960"&gt;556&lt;/key&gt;&lt;/foreign-keys&gt;&lt;ref-type name="Book"&gt;6&lt;/ref-type&gt;&lt;contributors&gt;&lt;authors&gt;&lt;author&gt;Fixsen, Dean L.&lt;/author&gt;&lt;author&gt;Blase, Karen A.&lt;/author&gt;&lt;author&gt;Van Dyke, Melissa K.&lt;/author&gt;&lt;/authors&gt;&lt;/contributors&gt;&lt;titles&gt;&lt;title&gt;Implementation practice &amp;amp; science&lt;/title&gt;&lt;/titles&gt;&lt;dates&gt;&lt;year&gt;2019&lt;/year&gt;&lt;/dates&gt;&lt;pub-location&gt;Chapel Hill, NC&lt;/pub-location&gt;&lt;publisher&gt;Active Implementation Research Network&lt;/publisher&gt;&lt;urls&gt;&lt;/urls&gt;&lt;/record&gt;&lt;/Cite&gt;&lt;/EndNote&gt;</w:instrText>
      </w:r>
      <w:r w:rsidR="0088192C">
        <w:fldChar w:fldCharType="separate"/>
      </w:r>
      <w:r w:rsidR="0088192C">
        <w:t>(Fixsen et al., 2019)</w:t>
      </w:r>
      <w:r w:rsidR="0088192C">
        <w:fldChar w:fldCharType="end"/>
      </w:r>
      <w:r w:rsidR="009717E6">
        <w:t xml:space="preserve">. However, we note the </w:t>
      </w:r>
      <w:r w:rsidR="00573622">
        <w:t>limited amount of</w:t>
      </w:r>
      <w:r w:rsidR="009717E6">
        <w:t xml:space="preserve"> disability-spe</w:t>
      </w:r>
      <w:r w:rsidR="00573622">
        <w:t xml:space="preserve">cific research on these </w:t>
      </w:r>
      <w:r w:rsidR="001517BA">
        <w:t>issues. There is however a significant body of research on the impl</w:t>
      </w:r>
      <w:r w:rsidR="0023003C">
        <w:t>e</w:t>
      </w:r>
      <w:r w:rsidR="001517BA">
        <w:t xml:space="preserve">mentation of quality practice in </w:t>
      </w:r>
      <w:r w:rsidR="0023003C">
        <w:t>supported accommodation services which should be included in the SIL standards and is likely to have wider applicability to support for community participation (see for example, Bigby et al., 2020)</w:t>
      </w:r>
      <w:r w:rsidR="000B39ED">
        <w:t>.</w:t>
      </w:r>
    </w:p>
    <w:p w14:paraId="23653CB5" w14:textId="2372D9A1" w:rsidR="009124D4" w:rsidRDefault="00F906AF" w:rsidP="000B39ED">
      <w:pPr>
        <w:pStyle w:val="Heading2"/>
      </w:pPr>
      <w:r>
        <w:t>Quest</w:t>
      </w:r>
      <w:r w:rsidR="00CA22A1">
        <w:t>i</w:t>
      </w:r>
      <w:r>
        <w:t xml:space="preserve">on 4: </w:t>
      </w:r>
      <w:r w:rsidR="009124D4" w:rsidRPr="009124D4">
        <w:t>How should guidance be developed with participants and the sector to ensure it is practical, accessible and supports good quality and safe NDIS supports?</w:t>
      </w:r>
    </w:p>
    <w:p w14:paraId="2B0FC2BC" w14:textId="6647EAA6" w:rsidR="00E90B17" w:rsidRDefault="00C00E1A" w:rsidP="00B6744E">
      <w:pPr>
        <w:pStyle w:val="ListParagraph"/>
        <w:numPr>
          <w:ilvl w:val="0"/>
          <w:numId w:val="1"/>
        </w:numPr>
      </w:pPr>
      <w:r>
        <w:t>ASID believes that</w:t>
      </w:r>
      <w:r w:rsidR="00B6744E">
        <w:t xml:space="preserve"> guidance should be developed by academics with genuine subject matter expertise, working in partnership with </w:t>
      </w:r>
      <w:r w:rsidR="002C72F6">
        <w:t>communication professionals</w:t>
      </w:r>
      <w:r w:rsidR="003C379D">
        <w:t xml:space="preserve">, and participants, their supporters and their providers. </w:t>
      </w:r>
      <w:r w:rsidR="00D62D7F">
        <w:t>We support the use of co-design in principle, but note that</w:t>
      </w:r>
      <w:r w:rsidR="00B769D5">
        <w:t>:</w:t>
      </w:r>
    </w:p>
    <w:p w14:paraId="41DF2AC5" w14:textId="2A635045" w:rsidR="00B769D5" w:rsidRDefault="003C379D" w:rsidP="000B39ED">
      <w:pPr>
        <w:pStyle w:val="ListParagraph"/>
        <w:numPr>
          <w:ilvl w:val="1"/>
          <w:numId w:val="1"/>
        </w:numPr>
      </w:pPr>
      <w:r>
        <w:t>c</w:t>
      </w:r>
      <w:r w:rsidR="00B769D5">
        <w:t>o-design is not a substit</w:t>
      </w:r>
      <w:r w:rsidR="00CD52D9">
        <w:t xml:space="preserve">ute for </w:t>
      </w:r>
      <w:r w:rsidR="00C95FD4">
        <w:t xml:space="preserve">rigorous </w:t>
      </w:r>
      <w:r w:rsidR="006B5BE2">
        <w:t>r</w:t>
      </w:r>
      <w:r w:rsidR="00CD52D9">
        <w:t>esearch evidence</w:t>
      </w:r>
    </w:p>
    <w:p w14:paraId="52305B38" w14:textId="42F94957" w:rsidR="00CD52D9" w:rsidRDefault="003C379D" w:rsidP="000B39ED">
      <w:pPr>
        <w:pStyle w:val="ListParagraph"/>
        <w:numPr>
          <w:ilvl w:val="1"/>
          <w:numId w:val="1"/>
        </w:numPr>
      </w:pPr>
      <w:r>
        <w:t>t</w:t>
      </w:r>
      <w:r w:rsidR="00CD52D9">
        <w:t>hose involved in co</w:t>
      </w:r>
      <w:r w:rsidR="00C03D3E">
        <w:t xml:space="preserve">-design </w:t>
      </w:r>
      <w:r w:rsidR="006B5BE2">
        <w:t>must</w:t>
      </w:r>
      <w:r w:rsidR="00C03D3E">
        <w:t xml:space="preserve"> be supported to understand the research evidence</w:t>
      </w:r>
    </w:p>
    <w:p w14:paraId="402C3643" w14:textId="49A9C673" w:rsidR="000B39ED" w:rsidRDefault="003C379D" w:rsidP="000B39ED">
      <w:pPr>
        <w:pStyle w:val="ListParagraph"/>
        <w:numPr>
          <w:ilvl w:val="1"/>
          <w:numId w:val="1"/>
        </w:numPr>
        <w:ind w:left="1077" w:hanging="357"/>
      </w:pPr>
      <w:r>
        <w:t>p</w:t>
      </w:r>
      <w:r w:rsidR="007F39FA">
        <w:t xml:space="preserve">eople with disability involved in co-design should </w:t>
      </w:r>
      <w:r w:rsidR="004D3C9A">
        <w:t>only</w:t>
      </w:r>
      <w:r w:rsidR="00C87ED7">
        <w:t xml:space="preserve"> be speaking from their personal lived experience</w:t>
      </w:r>
      <w:r w:rsidR="00AB6CDC">
        <w:t xml:space="preserve">, </w:t>
      </w:r>
      <w:r w:rsidR="001100E4">
        <w:t>unless they have genuine expertise</w:t>
      </w:r>
      <w:r w:rsidR="000B39ED">
        <w:t xml:space="preserve">, e.g., </w:t>
      </w:r>
      <w:r w:rsidR="00347840">
        <w:lastRenderedPageBreak/>
        <w:t>people with physical and sensory impairments</w:t>
      </w:r>
      <w:r w:rsidR="007B03F9">
        <w:t xml:space="preserve"> should not be assumed to understand the needs of people with severe and profound intellectual impairments</w:t>
      </w:r>
      <w:r w:rsidR="000B39ED">
        <w:t>, and</w:t>
      </w:r>
    </w:p>
    <w:p w14:paraId="63341EC7" w14:textId="424DDD36" w:rsidR="00F51EA2" w:rsidRPr="000B39ED" w:rsidRDefault="000B39ED" w:rsidP="000B39ED">
      <w:pPr>
        <w:pStyle w:val="ListParagraph"/>
        <w:numPr>
          <w:ilvl w:val="1"/>
          <w:numId w:val="1"/>
        </w:numPr>
        <w:ind w:left="1077" w:hanging="357"/>
      </w:pPr>
      <w:r w:rsidRPr="000B39ED">
        <w:t>f</w:t>
      </w:r>
      <w:r w:rsidR="001E6672" w:rsidRPr="000B39ED">
        <w:t>amily and other allies of people with more severe and profound intellectual disabilities should be involved in co</w:t>
      </w:r>
      <w:r w:rsidR="00514E5A" w:rsidRPr="000B39ED">
        <w:t>-</w:t>
      </w:r>
      <w:r w:rsidR="001E6672" w:rsidRPr="000B39ED">
        <w:t xml:space="preserve">design </w:t>
      </w:r>
      <w:r w:rsidR="00CA5A22" w:rsidRPr="000B39ED">
        <w:t>as the issues for this group are too often neglected in c</w:t>
      </w:r>
      <w:r w:rsidR="00B90C0F" w:rsidRPr="000B39ED">
        <w:t>o</w:t>
      </w:r>
      <w:r w:rsidR="00514E5A" w:rsidRPr="000B39ED">
        <w:t>-</w:t>
      </w:r>
      <w:r w:rsidR="00B90C0F" w:rsidRPr="000B39ED">
        <w:t>design activities targeted at people with milder intellectual disabilities or without cognitive impairments.</w:t>
      </w:r>
    </w:p>
    <w:p w14:paraId="7DD6B5DB" w14:textId="2F18BDBF" w:rsidR="009124D4" w:rsidRPr="00514E5A" w:rsidRDefault="00F906AF" w:rsidP="00F51EA2">
      <w:pPr>
        <w:pStyle w:val="Heading1"/>
        <w:rPr>
          <w:rFonts w:eastAsiaTheme="minorHAnsi"/>
        </w:rPr>
      </w:pPr>
      <w:r w:rsidRPr="00514E5A">
        <w:rPr>
          <w:rFonts w:eastAsiaTheme="minorHAnsi"/>
        </w:rPr>
        <w:t xml:space="preserve">Question 5: </w:t>
      </w:r>
      <w:r w:rsidR="009124D4" w:rsidRPr="00514E5A">
        <w:rPr>
          <w:rFonts w:eastAsiaTheme="minorHAnsi"/>
        </w:rPr>
        <w:t>How do you think we should inform and share good practice examples that are shaped by participant perspectives?</w:t>
      </w:r>
    </w:p>
    <w:p w14:paraId="1FFA28A0" w14:textId="112F153A" w:rsidR="00F51EA2" w:rsidRDefault="00BC37E4" w:rsidP="00F51EA2">
      <w:pPr>
        <w:pStyle w:val="ListParagraph"/>
        <w:numPr>
          <w:ilvl w:val="0"/>
          <w:numId w:val="1"/>
        </w:numPr>
        <w:ind w:hanging="357"/>
        <w:contextualSpacing w:val="0"/>
      </w:pPr>
      <w:r>
        <w:t xml:space="preserve">The voices, views and experiences of people with </w:t>
      </w:r>
      <w:r w:rsidR="004211ED">
        <w:t xml:space="preserve">disability must of course be shared and </w:t>
      </w:r>
      <w:r w:rsidR="000E3192">
        <w:t>considered</w:t>
      </w:r>
      <w:r w:rsidR="004211ED">
        <w:t>.</w:t>
      </w:r>
      <w:r w:rsidR="000E3192">
        <w:t xml:space="preserve"> However, on</w:t>
      </w:r>
      <w:r w:rsidR="006C7CB9">
        <w:t xml:space="preserve"> what basis are the examples considered good?</w:t>
      </w:r>
      <w:r w:rsidR="001E765D">
        <w:t xml:space="preserve"> </w:t>
      </w:r>
      <w:r w:rsidR="003378CE">
        <w:t>Is the perspective of one individual generalisable? Is it supported by evidence?</w:t>
      </w:r>
      <w:r w:rsidR="00A95088">
        <w:t xml:space="preserve"> </w:t>
      </w:r>
      <w:r w:rsidR="000E3192">
        <w:t>For example, if a person with autism say</w:t>
      </w:r>
      <w:r w:rsidR="00B65095">
        <w:t>s that swimming with dolphins is good</w:t>
      </w:r>
      <w:r w:rsidR="00B22677">
        <w:t xml:space="preserve"> for them,</w:t>
      </w:r>
      <w:r w:rsidR="00B65095">
        <w:t xml:space="preserve"> would the NDIS Commission promote this? </w:t>
      </w:r>
      <w:r w:rsidR="00A95088">
        <w:t>What about those participants with severe and profound intellectual impairment</w:t>
      </w:r>
      <w:r w:rsidR="000B39ED">
        <w:t>s</w:t>
      </w:r>
      <w:r w:rsidR="00A95088">
        <w:t xml:space="preserve"> who might not </w:t>
      </w:r>
      <w:r w:rsidR="004425D2">
        <w:t>be able to communicate a perspective, but whose experiences a</w:t>
      </w:r>
      <w:r w:rsidR="00B66795">
        <w:t>nd will and preference are important?</w:t>
      </w:r>
    </w:p>
    <w:p w14:paraId="3543C77D" w14:textId="0A15366F" w:rsidR="006B7C29" w:rsidRDefault="006B7C29" w:rsidP="00F51EA2">
      <w:pPr>
        <w:pStyle w:val="ListParagraph"/>
        <w:numPr>
          <w:ilvl w:val="0"/>
          <w:numId w:val="1"/>
        </w:numPr>
      </w:pPr>
      <w:r>
        <w:t>Ideally</w:t>
      </w:r>
      <w:r w:rsidR="00514E5A">
        <w:t>,</w:t>
      </w:r>
      <w:r>
        <w:t xml:space="preserve"> good practice examples should be drawn from rigorous pra</w:t>
      </w:r>
      <w:r w:rsidR="00FE09A2">
        <w:t>c</w:t>
      </w:r>
      <w:r>
        <w:t xml:space="preserve">tice research so they are </w:t>
      </w:r>
      <w:r w:rsidR="00FE09A2">
        <w:t xml:space="preserve">more likely to be representative of the breadth of situations, practices and circumstances where support occurs and a benchmark of ‘good’ has been objectively applied. </w:t>
      </w:r>
    </w:p>
    <w:p w14:paraId="002A0E64" w14:textId="5E8D9BC7" w:rsidR="00C95FD4" w:rsidRDefault="00B0626D" w:rsidP="00B0626D">
      <w:pPr>
        <w:pStyle w:val="Heading1"/>
      </w:pPr>
      <w:r>
        <w:t>References</w:t>
      </w:r>
    </w:p>
    <w:p w14:paraId="70DF5455" w14:textId="59978FC4" w:rsidR="00CC1137" w:rsidRPr="00CC1137" w:rsidRDefault="00C95FD4" w:rsidP="00CC1137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CC1137" w:rsidRPr="00CC1137">
        <w:t xml:space="preserve">ASID. (2021). </w:t>
      </w:r>
      <w:r w:rsidR="00CC1137" w:rsidRPr="00CC1137">
        <w:rPr>
          <w:i/>
        </w:rPr>
        <w:t>ASID Position Statement: Addressing the shortcomings of dedifferentiation</w:t>
      </w:r>
      <w:r w:rsidR="00CC1137" w:rsidRPr="00CC1137">
        <w:t xml:space="preserve">. </w:t>
      </w:r>
      <w:hyperlink r:id="rId8" w:history="1">
        <w:r w:rsidR="00CC1137" w:rsidRPr="00CC1137">
          <w:rPr>
            <w:rStyle w:val="Hyperlink"/>
          </w:rPr>
          <w:t>https://www.asid.asn.au/wp-content/uploads/2021/07/dedifferentiation_position_statement.pdf</w:t>
        </w:r>
      </w:hyperlink>
    </w:p>
    <w:p w14:paraId="71D7742B" w14:textId="77777777" w:rsidR="00CC1137" w:rsidRPr="00CC1137" w:rsidRDefault="00CC1137" w:rsidP="00CC1137">
      <w:pPr>
        <w:pStyle w:val="EndNoteBibliography"/>
        <w:spacing w:after="0"/>
      </w:pPr>
    </w:p>
    <w:p w14:paraId="77569800" w14:textId="040993A5" w:rsidR="00CC1137" w:rsidRPr="00CC1137" w:rsidRDefault="00CC1137" w:rsidP="00CC1137">
      <w:pPr>
        <w:pStyle w:val="EndNoteBibliography"/>
        <w:ind w:left="720" w:hanging="720"/>
      </w:pPr>
      <w:r w:rsidRPr="00CC1137">
        <w:t xml:space="preserve">Bigby, C., Bould, E., Iacono, T., &amp; Beadle-Brown, J. (2020). Predicting good Active Support for people with intellectual disabilities in supported accommodation services: Key messages for providers, consumers and regulators. </w:t>
      </w:r>
      <w:r w:rsidRPr="00CC1137">
        <w:rPr>
          <w:i/>
        </w:rPr>
        <w:t>Journal of Intellectual &amp; Developmental Disability, 45</w:t>
      </w:r>
      <w:r w:rsidRPr="00CC1137">
        <w:t xml:space="preserve">(3), 279–289. </w:t>
      </w:r>
      <w:hyperlink r:id="rId9" w:history="1">
        <w:r w:rsidRPr="00CC1137">
          <w:rPr>
            <w:rStyle w:val="Hyperlink"/>
          </w:rPr>
          <w:t>https://doi.org/10.3109/13668250.2019.1685479</w:t>
        </w:r>
      </w:hyperlink>
      <w:r w:rsidRPr="00CC1137">
        <w:t xml:space="preserve"> </w:t>
      </w:r>
    </w:p>
    <w:p w14:paraId="66D7AB11" w14:textId="77777777" w:rsidR="00CC1137" w:rsidRPr="00CC1137" w:rsidRDefault="00CC1137" w:rsidP="00CC1137">
      <w:pPr>
        <w:pStyle w:val="EndNoteBibliography"/>
        <w:spacing w:after="0"/>
      </w:pPr>
    </w:p>
    <w:p w14:paraId="421BAEBC" w14:textId="2207EB27" w:rsidR="00CC1137" w:rsidRPr="00CC1137" w:rsidRDefault="00CC1137" w:rsidP="00CC1137">
      <w:pPr>
        <w:pStyle w:val="EndNoteBibliography"/>
        <w:ind w:left="720" w:hanging="720"/>
      </w:pPr>
      <w:r w:rsidRPr="00CC1137">
        <w:t xml:space="preserve">Bigby, C., &amp; Humphreys, L. (2024). The strength of Frontline Practice Leadership in Australian supported accommodation services: Challenges confronting service providers. </w:t>
      </w:r>
      <w:r w:rsidRPr="00CC1137">
        <w:rPr>
          <w:i/>
        </w:rPr>
        <w:t>Journal of Applied Research in Intellectual Disabilities, 37</w:t>
      </w:r>
      <w:r w:rsidRPr="00CC1137">
        <w:t xml:space="preserve">(3), e13227. </w:t>
      </w:r>
      <w:hyperlink r:id="rId10" w:history="1">
        <w:r w:rsidRPr="00CC1137">
          <w:rPr>
            <w:rStyle w:val="Hyperlink"/>
          </w:rPr>
          <w:t>https://doi.org/10.1111/jar.13227</w:t>
        </w:r>
      </w:hyperlink>
      <w:r w:rsidRPr="00CC1137">
        <w:t xml:space="preserve"> </w:t>
      </w:r>
    </w:p>
    <w:p w14:paraId="38F4FD8D" w14:textId="77777777" w:rsidR="00CC1137" w:rsidRPr="00CC1137" w:rsidRDefault="00CC1137" w:rsidP="00CC1137">
      <w:pPr>
        <w:pStyle w:val="EndNoteBibliography"/>
        <w:spacing w:after="0"/>
      </w:pPr>
    </w:p>
    <w:p w14:paraId="7BEAE9F3" w14:textId="3273248A" w:rsidR="00CC1137" w:rsidRPr="00CC1137" w:rsidRDefault="00CC1137" w:rsidP="00CC1137">
      <w:pPr>
        <w:pStyle w:val="EndNoteBibliography"/>
        <w:ind w:left="720" w:hanging="720"/>
      </w:pPr>
      <w:r w:rsidRPr="00CC1137">
        <w:lastRenderedPageBreak/>
        <w:t xml:space="preserve">Clegg, J., &amp; Bigby, C. (2017). Debates about dedifferentiation: twenty-first century thinking about people with intellectual disabilities as distinct members of the disability group12. </w:t>
      </w:r>
      <w:r w:rsidRPr="00CC1137">
        <w:rPr>
          <w:i/>
        </w:rPr>
        <w:t>Research and Practice in Intellectual and Developmental Disabilities, 4</w:t>
      </w:r>
      <w:r w:rsidRPr="00CC1137">
        <w:t xml:space="preserve">(1), 80-97. </w:t>
      </w:r>
      <w:hyperlink r:id="rId11" w:history="1">
        <w:r w:rsidRPr="00CC1137">
          <w:rPr>
            <w:rStyle w:val="Hyperlink"/>
          </w:rPr>
          <w:t>https://doi.org/10.1080/23297018.2017.1309987</w:t>
        </w:r>
      </w:hyperlink>
      <w:r w:rsidRPr="00CC1137">
        <w:t xml:space="preserve"> </w:t>
      </w:r>
    </w:p>
    <w:p w14:paraId="5F3C9659" w14:textId="77777777" w:rsidR="00CC1137" w:rsidRPr="00CC1137" w:rsidRDefault="00CC1137" w:rsidP="00CC1137">
      <w:pPr>
        <w:pStyle w:val="EndNoteBibliography"/>
        <w:spacing w:after="0"/>
      </w:pPr>
    </w:p>
    <w:p w14:paraId="43095404" w14:textId="77777777" w:rsidR="00CC1137" w:rsidRPr="00CC1137" w:rsidRDefault="00CC1137" w:rsidP="00CC1137">
      <w:pPr>
        <w:pStyle w:val="EndNoteBibliography"/>
        <w:ind w:left="720" w:hanging="720"/>
      </w:pPr>
      <w:r w:rsidRPr="00CC1137">
        <w:t xml:space="preserve">Fixsen, D. L., Blase, K. A., &amp; Van Dyke, M. K. (2019). </w:t>
      </w:r>
      <w:r w:rsidRPr="00CC1137">
        <w:rPr>
          <w:i/>
        </w:rPr>
        <w:t>Implementation practice &amp; science</w:t>
      </w:r>
      <w:r w:rsidRPr="00CC1137">
        <w:t xml:space="preserve">. Active Implementation Research Network. </w:t>
      </w:r>
    </w:p>
    <w:p w14:paraId="213B34B6" w14:textId="77777777" w:rsidR="00CC1137" w:rsidRPr="00CC1137" w:rsidRDefault="00CC1137" w:rsidP="00CC1137">
      <w:pPr>
        <w:pStyle w:val="EndNoteBibliography"/>
        <w:spacing w:after="0"/>
      </w:pPr>
    </w:p>
    <w:p w14:paraId="5720D619" w14:textId="13593E4A" w:rsidR="00CC1137" w:rsidRPr="00CC1137" w:rsidRDefault="00CC1137" w:rsidP="00CC1137">
      <w:pPr>
        <w:pStyle w:val="EndNoteBibliography"/>
        <w:ind w:left="720" w:hanging="720"/>
      </w:pPr>
      <w:r w:rsidRPr="00CC1137">
        <w:t xml:space="preserve">Hemsley, B., Beals, K., Lang, R., Schlosser, R. W., Shane, H., Simmons, W., Skinner, S., &amp; Todd, J. (2025). Safeguarding the communication rights of minimally- or non-speaking people who are vulnerable to Facilitated Communication, Rapid Prompting (Spellers Method) and variants. </w:t>
      </w:r>
      <w:r w:rsidRPr="00CC1137">
        <w:rPr>
          <w:i/>
        </w:rPr>
        <w:t>Research and Practice in Intellectual and Developmental Disabilities</w:t>
      </w:r>
      <w:r w:rsidRPr="00CC1137">
        <w:t xml:space="preserve">, 1-21. </w:t>
      </w:r>
      <w:hyperlink r:id="rId12" w:history="1">
        <w:r w:rsidRPr="00CC1137">
          <w:rPr>
            <w:rStyle w:val="Hyperlink"/>
          </w:rPr>
          <w:t>https://doi.org/10.1080/23297018.2025.2544116</w:t>
        </w:r>
      </w:hyperlink>
      <w:r w:rsidRPr="00CC1137">
        <w:t xml:space="preserve"> </w:t>
      </w:r>
    </w:p>
    <w:p w14:paraId="365CBB1E" w14:textId="77777777" w:rsidR="00CC1137" w:rsidRPr="00CC1137" w:rsidRDefault="00CC1137" w:rsidP="00CC1137">
      <w:pPr>
        <w:pStyle w:val="EndNoteBibliography"/>
        <w:spacing w:after="0"/>
      </w:pPr>
    </w:p>
    <w:p w14:paraId="15DD0C42" w14:textId="50FC1B7F" w:rsidR="00CC1137" w:rsidRPr="00CC1137" w:rsidRDefault="00CC1137" w:rsidP="00CC1137">
      <w:pPr>
        <w:pStyle w:val="EndNoteBibliography"/>
        <w:ind w:left="720" w:hanging="720"/>
      </w:pPr>
      <w:r w:rsidRPr="00CC1137">
        <w:t xml:space="preserve">Hough, A. (2021). Regulating disability services: the case of Australia’s National Disability Insurance Scheme quality and safeguarding system. </w:t>
      </w:r>
      <w:r w:rsidRPr="00CC1137">
        <w:rPr>
          <w:i/>
        </w:rPr>
        <w:t>Research and Practice in Intellectual and Developmental Disabilities, 8</w:t>
      </w:r>
      <w:r w:rsidRPr="00CC1137">
        <w:t xml:space="preserve">(2), 99-110. </w:t>
      </w:r>
      <w:hyperlink r:id="rId13" w:history="1">
        <w:r w:rsidRPr="00CC1137">
          <w:rPr>
            <w:rStyle w:val="Hyperlink"/>
          </w:rPr>
          <w:t>https://doi.org/10.1080/23297018.2021.1942176</w:t>
        </w:r>
      </w:hyperlink>
      <w:r w:rsidRPr="00CC1137">
        <w:t xml:space="preserve"> </w:t>
      </w:r>
    </w:p>
    <w:p w14:paraId="2071B4EC" w14:textId="77777777" w:rsidR="00CC1137" w:rsidRPr="00CC1137" w:rsidRDefault="00CC1137" w:rsidP="00CC1137">
      <w:pPr>
        <w:pStyle w:val="EndNoteBibliography"/>
        <w:spacing w:after="0"/>
      </w:pPr>
    </w:p>
    <w:p w14:paraId="2BEFFBD5" w14:textId="037AFAB4" w:rsidR="00CC1137" w:rsidRPr="00CC1137" w:rsidRDefault="00CC1137" w:rsidP="00CC1137">
      <w:pPr>
        <w:pStyle w:val="EndNoteBibliography"/>
        <w:ind w:left="720" w:hanging="720"/>
      </w:pPr>
      <w:r w:rsidRPr="00CC1137">
        <w:t xml:space="preserve">Hough, A. (2024). The Disability Royal Commission and the regulation of disability service provision. </w:t>
      </w:r>
      <w:r w:rsidRPr="00CC1137">
        <w:rPr>
          <w:i/>
        </w:rPr>
        <w:t>Research and Practice in Intellectual and Developmental Disabilities, 11</w:t>
      </w:r>
      <w:r w:rsidRPr="00CC1137">
        <w:t>(1), 39-52</w:t>
      </w:r>
      <w:r>
        <w:t xml:space="preserve">. </w:t>
      </w:r>
      <w:hyperlink r:id="rId14" w:history="1">
        <w:r w:rsidRPr="00CC1137">
          <w:rPr>
            <w:rStyle w:val="Hyperlink"/>
          </w:rPr>
          <w:t>https://doi.org/10.1080/23297018.2024.2312530</w:t>
        </w:r>
      </w:hyperlink>
      <w:r w:rsidRPr="00CC1137">
        <w:t xml:space="preserve"> </w:t>
      </w:r>
    </w:p>
    <w:p w14:paraId="0CBFC325" w14:textId="77777777" w:rsidR="00CC1137" w:rsidRPr="00CC1137" w:rsidRDefault="00CC1137" w:rsidP="00CC1137">
      <w:pPr>
        <w:pStyle w:val="EndNoteBibliography"/>
        <w:spacing w:after="0"/>
      </w:pPr>
    </w:p>
    <w:p w14:paraId="1DEEB114" w14:textId="5DA5D691" w:rsidR="00CC1137" w:rsidRPr="00CC1137" w:rsidRDefault="00CC1137" w:rsidP="00CC1137">
      <w:pPr>
        <w:pStyle w:val="EndNoteBibliography"/>
        <w:ind w:left="720" w:hanging="720"/>
      </w:pPr>
      <w:r w:rsidRPr="00CC1137">
        <w:t xml:space="preserve">Hough, A., &amp; Bigby, C. (2025). Leading for quality and safety. In D. Rosenbaum, E. More, &amp; M. Orr (Eds.), </w:t>
      </w:r>
      <w:r w:rsidRPr="00CC1137">
        <w:rPr>
          <w:i/>
        </w:rPr>
        <w:t>Journeys through the disability and mental health nonprofit sector: The theory and practice of leadership</w:t>
      </w:r>
      <w:r w:rsidRPr="00CC1137">
        <w:t xml:space="preserve"> (pp. 145-162). Springer Nature Singapore. </w:t>
      </w:r>
      <w:hyperlink r:id="rId15" w:history="1">
        <w:r w:rsidRPr="00CC1137">
          <w:rPr>
            <w:rStyle w:val="Hyperlink"/>
          </w:rPr>
          <w:t>https://doi.org/10.1007/978-981-96-3113-1_8</w:t>
        </w:r>
      </w:hyperlink>
      <w:r w:rsidRPr="00CC1137">
        <w:t xml:space="preserve"> </w:t>
      </w:r>
    </w:p>
    <w:p w14:paraId="0EE5B09A" w14:textId="77777777" w:rsidR="00CC1137" w:rsidRPr="00CC1137" w:rsidRDefault="00CC1137" w:rsidP="00CC1137">
      <w:pPr>
        <w:pStyle w:val="EndNoteBibliography"/>
        <w:spacing w:after="0"/>
      </w:pPr>
    </w:p>
    <w:p w14:paraId="3122D4D7" w14:textId="6A27C138" w:rsidR="00CC1137" w:rsidRPr="00CC1137" w:rsidRDefault="00CC1137" w:rsidP="00CC1137">
      <w:pPr>
        <w:pStyle w:val="EndNoteBibliography"/>
        <w:ind w:left="720" w:hanging="720"/>
      </w:pPr>
      <w:r w:rsidRPr="00CC1137">
        <w:t xml:space="preserve">Hough, A., Bigby, C., &amp; Marsh, D. (2023). Australian work health and safety enforcement regarding service provision to people with disabilities: Lessons for service providers. </w:t>
      </w:r>
      <w:r w:rsidRPr="00CC1137">
        <w:rPr>
          <w:i/>
        </w:rPr>
        <w:t>Research and Practice in Intellectual and Developmental Disabilities, 10</w:t>
      </w:r>
      <w:r w:rsidRPr="00CC1137">
        <w:t xml:space="preserve">(2), 91-112. </w:t>
      </w:r>
      <w:hyperlink r:id="rId16" w:history="1">
        <w:r w:rsidRPr="00CC1137">
          <w:rPr>
            <w:rStyle w:val="Hyperlink"/>
          </w:rPr>
          <w:t>https://doi.org/10.1080/23297018.2023.2210580</w:t>
        </w:r>
      </w:hyperlink>
      <w:r w:rsidRPr="00CC1137">
        <w:t xml:space="preserve"> </w:t>
      </w:r>
    </w:p>
    <w:p w14:paraId="20BC448E" w14:textId="77777777" w:rsidR="00CC1137" w:rsidRPr="00CC1137" w:rsidRDefault="00CC1137" w:rsidP="00CC1137">
      <w:pPr>
        <w:pStyle w:val="EndNoteBibliography"/>
        <w:spacing w:after="0"/>
      </w:pPr>
    </w:p>
    <w:p w14:paraId="7541C438" w14:textId="291924C3" w:rsidR="00CC1137" w:rsidRPr="00CC1137" w:rsidRDefault="00CC1137" w:rsidP="00CC1137">
      <w:pPr>
        <w:pStyle w:val="EndNoteBibliography"/>
        <w:ind w:left="720" w:hanging="720"/>
      </w:pPr>
      <w:r w:rsidRPr="00CC1137">
        <w:t xml:space="preserve">Kumah, E. A., McSherry, R., Bettany-Saltikov, J., van Schaik, P., Hamilton, S., Hogg, J., &amp; Whittaker, V. (2022). Evidence-informed vs evidence-based practice educational interventions for improving knowledge, attitudes, understanding and behaviour towards the application of evidence into practice: A comprehensive systematic review of undergraduate students. </w:t>
      </w:r>
      <w:r w:rsidRPr="00CC1137">
        <w:rPr>
          <w:i/>
        </w:rPr>
        <w:t>Campbell Systematic Reviews</w:t>
      </w:r>
      <w:r w:rsidRPr="00CC1137">
        <w:t xml:space="preserve">. </w:t>
      </w:r>
      <w:hyperlink r:id="rId17" w:history="1">
        <w:r w:rsidRPr="00CC1137">
          <w:rPr>
            <w:rStyle w:val="Hyperlink"/>
          </w:rPr>
          <w:t>https://doi.org/10.1002/cl2.1233</w:t>
        </w:r>
      </w:hyperlink>
      <w:r w:rsidRPr="00CC1137">
        <w:t xml:space="preserve"> </w:t>
      </w:r>
    </w:p>
    <w:p w14:paraId="799D1E99" w14:textId="77777777" w:rsidR="00CC1137" w:rsidRPr="00CC1137" w:rsidRDefault="00CC1137" w:rsidP="00CC1137">
      <w:pPr>
        <w:pStyle w:val="EndNoteBibliography"/>
        <w:spacing w:after="0"/>
      </w:pPr>
    </w:p>
    <w:p w14:paraId="0DFBA182" w14:textId="1D658CEB" w:rsidR="00CC1137" w:rsidRPr="00CC1137" w:rsidRDefault="00CC1137" w:rsidP="00CC1137">
      <w:pPr>
        <w:pStyle w:val="EndNoteBibliography"/>
        <w:ind w:left="720" w:hanging="720"/>
      </w:pPr>
      <w:r w:rsidRPr="00CC1137">
        <w:t xml:space="preserve">Marsh, D., Hough, A., &amp; Bigby, C. (2024). Enforcement of work health and safety laws in services for people with disabilities: issues for policymakers and regulators. </w:t>
      </w:r>
      <w:r w:rsidRPr="00CC1137">
        <w:rPr>
          <w:i/>
        </w:rPr>
        <w:lastRenderedPageBreak/>
        <w:t>Research and Practice in Intellectual and Developmental Disabilities, 12</w:t>
      </w:r>
      <w:r w:rsidRPr="00CC1137">
        <w:t xml:space="preserve">(1), 1-15. </w:t>
      </w:r>
      <w:hyperlink r:id="rId18" w:history="1">
        <w:r w:rsidRPr="00CC1137">
          <w:rPr>
            <w:rStyle w:val="Hyperlink"/>
          </w:rPr>
          <w:t>https://doi.org/10.1080/23297018.2024.2308287</w:t>
        </w:r>
      </w:hyperlink>
      <w:r w:rsidRPr="00CC1137">
        <w:t xml:space="preserve"> </w:t>
      </w:r>
    </w:p>
    <w:p w14:paraId="1CC1A290" w14:textId="77777777" w:rsidR="00CC1137" w:rsidRPr="00CC1137" w:rsidRDefault="00CC1137" w:rsidP="00CC1137">
      <w:pPr>
        <w:pStyle w:val="EndNoteBibliography"/>
        <w:spacing w:after="0"/>
      </w:pPr>
    </w:p>
    <w:p w14:paraId="7385B40D" w14:textId="077A8696" w:rsidR="00CC1137" w:rsidRPr="00CC1137" w:rsidRDefault="00CC1137" w:rsidP="00CC1137">
      <w:pPr>
        <w:pStyle w:val="EndNoteBibliography"/>
        <w:ind w:left="720" w:hanging="720"/>
      </w:pPr>
      <w:r w:rsidRPr="00CC1137">
        <w:t xml:space="preserve">McEwen, J., Bigby, C., &amp; Douglas, J. (2020). Moving on from quality assurance: Exploring systems that measure both process and personal outcomes in disability services. </w:t>
      </w:r>
      <w:r w:rsidRPr="00CC1137">
        <w:rPr>
          <w:i/>
        </w:rPr>
        <w:t>Journal of Policy and Practice in Intellectual Disabilities, 17</w:t>
      </w:r>
      <w:r w:rsidRPr="00CC1137">
        <w:t xml:space="preserve">(4), 364-375. </w:t>
      </w:r>
      <w:hyperlink r:id="rId19" w:history="1">
        <w:r w:rsidRPr="00CC1137">
          <w:rPr>
            <w:rStyle w:val="Hyperlink"/>
          </w:rPr>
          <w:t>https://doi.org/https://doi.org/10.1111/jppi.12295</w:t>
        </w:r>
      </w:hyperlink>
      <w:r w:rsidRPr="00CC1137">
        <w:t xml:space="preserve"> </w:t>
      </w:r>
    </w:p>
    <w:p w14:paraId="5A7775BA" w14:textId="77777777" w:rsidR="00CC1137" w:rsidRPr="00CC1137" w:rsidRDefault="00CC1137" w:rsidP="00CC1137">
      <w:pPr>
        <w:pStyle w:val="EndNoteBibliography"/>
        <w:spacing w:after="0"/>
      </w:pPr>
    </w:p>
    <w:p w14:paraId="6B53F09A" w14:textId="34E6E1E8" w:rsidR="00CC1137" w:rsidRPr="00CC1137" w:rsidRDefault="00CC1137" w:rsidP="00CC1137">
      <w:pPr>
        <w:pStyle w:val="EndNoteBibliography"/>
        <w:ind w:left="720" w:hanging="720"/>
      </w:pPr>
      <w:r w:rsidRPr="00CC1137">
        <w:t xml:space="preserve">Turnpenny, A., &amp; Beadle-Brown, J. (2014). Use of quality information in decision-making about health and social care services – a systematic review. </w:t>
      </w:r>
      <w:r w:rsidRPr="00CC1137">
        <w:rPr>
          <w:i/>
        </w:rPr>
        <w:t>Health and Social Care in the Community, 23</w:t>
      </w:r>
      <w:r w:rsidRPr="00CC1137">
        <w:t xml:space="preserve">(4), 349-361. </w:t>
      </w:r>
      <w:hyperlink r:id="rId20" w:history="1">
        <w:r w:rsidRPr="00CC1137">
          <w:rPr>
            <w:rStyle w:val="Hyperlink"/>
          </w:rPr>
          <w:t>https://doi.org/10.1111/hsc.12133</w:t>
        </w:r>
      </w:hyperlink>
      <w:r w:rsidRPr="00CC1137">
        <w:t xml:space="preserve"> </w:t>
      </w:r>
    </w:p>
    <w:p w14:paraId="1B18875A" w14:textId="77777777" w:rsidR="00CC1137" w:rsidRPr="00CC1137" w:rsidRDefault="00CC1137" w:rsidP="00CC1137">
      <w:pPr>
        <w:pStyle w:val="EndNoteBibliography"/>
      </w:pPr>
    </w:p>
    <w:p w14:paraId="713BA075" w14:textId="0E422881" w:rsidR="006672DA" w:rsidRDefault="00C95FD4" w:rsidP="00B0626D">
      <w:r>
        <w:fldChar w:fldCharType="end"/>
      </w:r>
    </w:p>
    <w:sectPr w:rsidR="006672DA">
      <w:footerReference w:type="default" r:id="rId2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8021A" w14:textId="77777777" w:rsidR="006B57AD" w:rsidRDefault="006B57AD" w:rsidP="00345FAB">
      <w:pPr>
        <w:spacing w:after="0" w:line="240" w:lineRule="auto"/>
      </w:pPr>
      <w:r>
        <w:separator/>
      </w:r>
    </w:p>
  </w:endnote>
  <w:endnote w:type="continuationSeparator" w:id="0">
    <w:p w14:paraId="5FCBE5DC" w14:textId="77777777" w:rsidR="006B57AD" w:rsidRDefault="006B57AD" w:rsidP="00345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4190956"/>
      <w:docPartObj>
        <w:docPartGallery w:val="Page Numbers (Bottom of Page)"/>
        <w:docPartUnique/>
      </w:docPartObj>
    </w:sdtPr>
    <w:sdtContent>
      <w:p w14:paraId="2CC496DE" w14:textId="40EF81AE" w:rsidR="00345FAB" w:rsidRDefault="00345FA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6BBF37AA" w14:textId="77777777" w:rsidR="00345FAB" w:rsidRDefault="00345F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17F61" w14:textId="77777777" w:rsidR="006B57AD" w:rsidRDefault="006B57AD" w:rsidP="00345FAB">
      <w:pPr>
        <w:spacing w:after="0" w:line="240" w:lineRule="auto"/>
      </w:pPr>
      <w:r>
        <w:separator/>
      </w:r>
    </w:p>
  </w:footnote>
  <w:footnote w:type="continuationSeparator" w:id="0">
    <w:p w14:paraId="00C779C5" w14:textId="77777777" w:rsidR="006B57AD" w:rsidRDefault="006B57AD" w:rsidP="00345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7E512B"/>
    <w:multiLevelType w:val="hybridMultilevel"/>
    <w:tmpl w:val="70A27B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4411C"/>
    <w:multiLevelType w:val="hybridMultilevel"/>
    <w:tmpl w:val="F022EF36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82E4115"/>
    <w:multiLevelType w:val="hybridMultilevel"/>
    <w:tmpl w:val="B42C697C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B4C8730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8615703"/>
    <w:multiLevelType w:val="multilevel"/>
    <w:tmpl w:val="803CF862"/>
    <w:lvl w:ilvl="0">
      <w:start w:val="1"/>
      <w:numFmt w:val="decimal"/>
      <w:pStyle w:val="List1Numbered1"/>
      <w:lvlText w:val="%1."/>
      <w:lvlJc w:val="left"/>
      <w:pPr>
        <w:ind w:left="284" w:hanging="284"/>
      </w:pPr>
      <w:rPr>
        <w:rFonts w:hint="default"/>
        <w:b w:val="0"/>
        <w:i w:val="0"/>
        <w:color w:val="auto"/>
      </w:rPr>
    </w:lvl>
    <w:lvl w:ilvl="1">
      <w:start w:val="1"/>
      <w:numFmt w:val="lowerLetter"/>
      <w:pStyle w:val="List1Numbered2"/>
      <w:lvlText w:val="%2.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pStyle w:val="List1Numbered3"/>
      <w:lvlText w:val="%3.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4" w15:restartNumberingAfterBreak="0">
    <w:nsid w:val="5DFA1CD9"/>
    <w:multiLevelType w:val="hybridMultilevel"/>
    <w:tmpl w:val="2B0CD5F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19631599">
    <w:abstractNumId w:val="2"/>
  </w:num>
  <w:num w:numId="2" w16cid:durableId="618412326">
    <w:abstractNumId w:val="0"/>
  </w:num>
  <w:num w:numId="3" w16cid:durableId="362441821">
    <w:abstractNumId w:val="1"/>
  </w:num>
  <w:num w:numId="4" w16cid:durableId="1718158879">
    <w:abstractNumId w:val="4"/>
  </w:num>
  <w:num w:numId="5" w16cid:durableId="163278829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104538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azwxazz3pa0dfep9xsv5f9parav0z0t5vzf&quot;&gt;Disability services-Converted&lt;record-ids&gt;&lt;item&gt;39&lt;/item&gt;&lt;item&gt;271&lt;/item&gt;&lt;item&gt;358&lt;/item&gt;&lt;item&gt;543&lt;/item&gt;&lt;item&gt;556&lt;/item&gt;&lt;item&gt;564&lt;/item&gt;&lt;item&gt;805&lt;/item&gt;&lt;item&gt;843&lt;/item&gt;&lt;item&gt;851&lt;/item&gt;&lt;item&gt;1120&lt;/item&gt;&lt;item&gt;1264&lt;/item&gt;&lt;item&gt;1268&lt;/item&gt;&lt;item&gt;1269&lt;/item&gt;&lt;item&gt;1271&lt;/item&gt;&lt;/record-ids&gt;&lt;/item&gt;&lt;/Libraries&gt;"/>
  </w:docVars>
  <w:rsids>
    <w:rsidRoot w:val="008F2E3F"/>
    <w:rsid w:val="00004E07"/>
    <w:rsid w:val="00013C9D"/>
    <w:rsid w:val="00016F1A"/>
    <w:rsid w:val="000230E2"/>
    <w:rsid w:val="00035162"/>
    <w:rsid w:val="0003526A"/>
    <w:rsid w:val="00037700"/>
    <w:rsid w:val="00040D61"/>
    <w:rsid w:val="0004202E"/>
    <w:rsid w:val="000517C1"/>
    <w:rsid w:val="00052FA7"/>
    <w:rsid w:val="00054C4C"/>
    <w:rsid w:val="000551FC"/>
    <w:rsid w:val="00070871"/>
    <w:rsid w:val="00077CE2"/>
    <w:rsid w:val="00080127"/>
    <w:rsid w:val="000A06D5"/>
    <w:rsid w:val="000A6EE3"/>
    <w:rsid w:val="000B200A"/>
    <w:rsid w:val="000B39ED"/>
    <w:rsid w:val="000B44B8"/>
    <w:rsid w:val="000C00DD"/>
    <w:rsid w:val="000C141C"/>
    <w:rsid w:val="000D0F6E"/>
    <w:rsid w:val="000D1C93"/>
    <w:rsid w:val="000E24C3"/>
    <w:rsid w:val="000E3192"/>
    <w:rsid w:val="000E5075"/>
    <w:rsid w:val="000E663E"/>
    <w:rsid w:val="000F0E10"/>
    <w:rsid w:val="000F1A17"/>
    <w:rsid w:val="000F7B52"/>
    <w:rsid w:val="0010604E"/>
    <w:rsid w:val="001100E4"/>
    <w:rsid w:val="00110815"/>
    <w:rsid w:val="00113EA3"/>
    <w:rsid w:val="00114BE2"/>
    <w:rsid w:val="00125413"/>
    <w:rsid w:val="00130CA4"/>
    <w:rsid w:val="00143605"/>
    <w:rsid w:val="00150D54"/>
    <w:rsid w:val="001517BA"/>
    <w:rsid w:val="00156D63"/>
    <w:rsid w:val="00164494"/>
    <w:rsid w:val="00166462"/>
    <w:rsid w:val="00171E35"/>
    <w:rsid w:val="00172953"/>
    <w:rsid w:val="00176ED9"/>
    <w:rsid w:val="0017770F"/>
    <w:rsid w:val="00197442"/>
    <w:rsid w:val="00197760"/>
    <w:rsid w:val="001A036D"/>
    <w:rsid w:val="001A63F0"/>
    <w:rsid w:val="001B032C"/>
    <w:rsid w:val="001B0FA3"/>
    <w:rsid w:val="001B6F2F"/>
    <w:rsid w:val="001C7B46"/>
    <w:rsid w:val="001D1300"/>
    <w:rsid w:val="001D193B"/>
    <w:rsid w:val="001D6994"/>
    <w:rsid w:val="001E227D"/>
    <w:rsid w:val="001E6672"/>
    <w:rsid w:val="001E765D"/>
    <w:rsid w:val="001F0D75"/>
    <w:rsid w:val="001F0E43"/>
    <w:rsid w:val="001F6029"/>
    <w:rsid w:val="001F609C"/>
    <w:rsid w:val="00207CF4"/>
    <w:rsid w:val="002124BD"/>
    <w:rsid w:val="0022092F"/>
    <w:rsid w:val="002239AE"/>
    <w:rsid w:val="00226302"/>
    <w:rsid w:val="0023003C"/>
    <w:rsid w:val="00242389"/>
    <w:rsid w:val="0024565C"/>
    <w:rsid w:val="0025077D"/>
    <w:rsid w:val="00254FB8"/>
    <w:rsid w:val="002629F8"/>
    <w:rsid w:val="002644C9"/>
    <w:rsid w:val="00264E61"/>
    <w:rsid w:val="00265D88"/>
    <w:rsid w:val="00270FCB"/>
    <w:rsid w:val="00295636"/>
    <w:rsid w:val="002A6B3D"/>
    <w:rsid w:val="002B0B4D"/>
    <w:rsid w:val="002C0640"/>
    <w:rsid w:val="002C1211"/>
    <w:rsid w:val="002C1D7E"/>
    <w:rsid w:val="002C72F6"/>
    <w:rsid w:val="002D0DBC"/>
    <w:rsid w:val="002D20A7"/>
    <w:rsid w:val="002D5116"/>
    <w:rsid w:val="002D554F"/>
    <w:rsid w:val="002E370E"/>
    <w:rsid w:val="002E6C2A"/>
    <w:rsid w:val="002F1433"/>
    <w:rsid w:val="00302E0E"/>
    <w:rsid w:val="00313868"/>
    <w:rsid w:val="00322E47"/>
    <w:rsid w:val="003378CE"/>
    <w:rsid w:val="00344CD0"/>
    <w:rsid w:val="00345FAB"/>
    <w:rsid w:val="00347840"/>
    <w:rsid w:val="00353057"/>
    <w:rsid w:val="003578ED"/>
    <w:rsid w:val="003616D6"/>
    <w:rsid w:val="003641D9"/>
    <w:rsid w:val="00366047"/>
    <w:rsid w:val="00370884"/>
    <w:rsid w:val="003708EA"/>
    <w:rsid w:val="00376A8C"/>
    <w:rsid w:val="0038317D"/>
    <w:rsid w:val="003A0826"/>
    <w:rsid w:val="003B0036"/>
    <w:rsid w:val="003B332D"/>
    <w:rsid w:val="003B5E34"/>
    <w:rsid w:val="003B72DC"/>
    <w:rsid w:val="003C379D"/>
    <w:rsid w:val="003C52BC"/>
    <w:rsid w:val="003C5F0C"/>
    <w:rsid w:val="003D6432"/>
    <w:rsid w:val="003E602E"/>
    <w:rsid w:val="003E6E8A"/>
    <w:rsid w:val="003F1EFB"/>
    <w:rsid w:val="003F384C"/>
    <w:rsid w:val="00401D87"/>
    <w:rsid w:val="0040626D"/>
    <w:rsid w:val="004107C8"/>
    <w:rsid w:val="0041190B"/>
    <w:rsid w:val="004211ED"/>
    <w:rsid w:val="00422F37"/>
    <w:rsid w:val="004243E3"/>
    <w:rsid w:val="004260C4"/>
    <w:rsid w:val="004357D3"/>
    <w:rsid w:val="00440212"/>
    <w:rsid w:val="004425D2"/>
    <w:rsid w:val="00446E84"/>
    <w:rsid w:val="00447EE0"/>
    <w:rsid w:val="00452BAD"/>
    <w:rsid w:val="00474DCD"/>
    <w:rsid w:val="004A0319"/>
    <w:rsid w:val="004A13E8"/>
    <w:rsid w:val="004A3995"/>
    <w:rsid w:val="004C3B6C"/>
    <w:rsid w:val="004C5945"/>
    <w:rsid w:val="004D282A"/>
    <w:rsid w:val="004D3C9A"/>
    <w:rsid w:val="004E2B73"/>
    <w:rsid w:val="004E5920"/>
    <w:rsid w:val="004F3E34"/>
    <w:rsid w:val="004F5065"/>
    <w:rsid w:val="004F7F62"/>
    <w:rsid w:val="005009C1"/>
    <w:rsid w:val="0051198D"/>
    <w:rsid w:val="00514E5A"/>
    <w:rsid w:val="00522EAA"/>
    <w:rsid w:val="005244AE"/>
    <w:rsid w:val="00526FFB"/>
    <w:rsid w:val="005275E7"/>
    <w:rsid w:val="00532155"/>
    <w:rsid w:val="0053351A"/>
    <w:rsid w:val="00535D17"/>
    <w:rsid w:val="005431E3"/>
    <w:rsid w:val="00550F4F"/>
    <w:rsid w:val="00554ADA"/>
    <w:rsid w:val="00555A0F"/>
    <w:rsid w:val="005666E2"/>
    <w:rsid w:val="005676A8"/>
    <w:rsid w:val="00573622"/>
    <w:rsid w:val="00582D4A"/>
    <w:rsid w:val="005A1ED3"/>
    <w:rsid w:val="005B26F3"/>
    <w:rsid w:val="005B3637"/>
    <w:rsid w:val="005B60CB"/>
    <w:rsid w:val="005B79D0"/>
    <w:rsid w:val="005C0D4C"/>
    <w:rsid w:val="005C7CAB"/>
    <w:rsid w:val="005D27F7"/>
    <w:rsid w:val="005E0B65"/>
    <w:rsid w:val="005E7205"/>
    <w:rsid w:val="005F16E1"/>
    <w:rsid w:val="00604052"/>
    <w:rsid w:val="006053F9"/>
    <w:rsid w:val="006104C8"/>
    <w:rsid w:val="00611DFE"/>
    <w:rsid w:val="00617503"/>
    <w:rsid w:val="00633914"/>
    <w:rsid w:val="006435B9"/>
    <w:rsid w:val="00643BD1"/>
    <w:rsid w:val="00646644"/>
    <w:rsid w:val="006545F8"/>
    <w:rsid w:val="006558C0"/>
    <w:rsid w:val="00664FAC"/>
    <w:rsid w:val="006658EF"/>
    <w:rsid w:val="006672DA"/>
    <w:rsid w:val="006705E7"/>
    <w:rsid w:val="006715CD"/>
    <w:rsid w:val="00673A57"/>
    <w:rsid w:val="006753C0"/>
    <w:rsid w:val="00680FDB"/>
    <w:rsid w:val="00690580"/>
    <w:rsid w:val="0069411F"/>
    <w:rsid w:val="00697AE5"/>
    <w:rsid w:val="006B57AD"/>
    <w:rsid w:val="006B5BE2"/>
    <w:rsid w:val="006B6F2D"/>
    <w:rsid w:val="006B7C29"/>
    <w:rsid w:val="006C2222"/>
    <w:rsid w:val="006C680A"/>
    <w:rsid w:val="006C7CB9"/>
    <w:rsid w:val="006D07D2"/>
    <w:rsid w:val="006D4146"/>
    <w:rsid w:val="006D66E0"/>
    <w:rsid w:val="00700E6B"/>
    <w:rsid w:val="007110B8"/>
    <w:rsid w:val="00714C7B"/>
    <w:rsid w:val="00721DD4"/>
    <w:rsid w:val="00723F53"/>
    <w:rsid w:val="00730A87"/>
    <w:rsid w:val="007423BD"/>
    <w:rsid w:val="00745FBB"/>
    <w:rsid w:val="0075725D"/>
    <w:rsid w:val="00762C89"/>
    <w:rsid w:val="00762ED6"/>
    <w:rsid w:val="00763A8B"/>
    <w:rsid w:val="00763BB9"/>
    <w:rsid w:val="00772320"/>
    <w:rsid w:val="00772765"/>
    <w:rsid w:val="007732A9"/>
    <w:rsid w:val="0078115A"/>
    <w:rsid w:val="00785197"/>
    <w:rsid w:val="00792B53"/>
    <w:rsid w:val="00793E8A"/>
    <w:rsid w:val="00794642"/>
    <w:rsid w:val="007A2692"/>
    <w:rsid w:val="007A26D9"/>
    <w:rsid w:val="007A3D70"/>
    <w:rsid w:val="007A7117"/>
    <w:rsid w:val="007B03F9"/>
    <w:rsid w:val="007B70C4"/>
    <w:rsid w:val="007C36E0"/>
    <w:rsid w:val="007D0938"/>
    <w:rsid w:val="007E4274"/>
    <w:rsid w:val="007F39FA"/>
    <w:rsid w:val="00806429"/>
    <w:rsid w:val="008126D3"/>
    <w:rsid w:val="00815D9E"/>
    <w:rsid w:val="00832C09"/>
    <w:rsid w:val="00837DA7"/>
    <w:rsid w:val="008406F1"/>
    <w:rsid w:val="008415B0"/>
    <w:rsid w:val="008571ED"/>
    <w:rsid w:val="00860233"/>
    <w:rsid w:val="008627EA"/>
    <w:rsid w:val="00865906"/>
    <w:rsid w:val="0087204D"/>
    <w:rsid w:val="00875B1C"/>
    <w:rsid w:val="00876713"/>
    <w:rsid w:val="0088192C"/>
    <w:rsid w:val="008969D5"/>
    <w:rsid w:val="008A1B0C"/>
    <w:rsid w:val="008A43CD"/>
    <w:rsid w:val="008B0BE4"/>
    <w:rsid w:val="008B7DFC"/>
    <w:rsid w:val="008E4234"/>
    <w:rsid w:val="008E46AF"/>
    <w:rsid w:val="008F23CD"/>
    <w:rsid w:val="008F2E3F"/>
    <w:rsid w:val="008F4AD1"/>
    <w:rsid w:val="008F66DC"/>
    <w:rsid w:val="00907EF6"/>
    <w:rsid w:val="009124D4"/>
    <w:rsid w:val="009139F1"/>
    <w:rsid w:val="00917AFA"/>
    <w:rsid w:val="00925D58"/>
    <w:rsid w:val="00926EAA"/>
    <w:rsid w:val="0093270D"/>
    <w:rsid w:val="00960B62"/>
    <w:rsid w:val="009633E3"/>
    <w:rsid w:val="009710FD"/>
    <w:rsid w:val="0097117E"/>
    <w:rsid w:val="009717E6"/>
    <w:rsid w:val="00980D84"/>
    <w:rsid w:val="00984260"/>
    <w:rsid w:val="009866D1"/>
    <w:rsid w:val="009918B3"/>
    <w:rsid w:val="00991CF3"/>
    <w:rsid w:val="00992802"/>
    <w:rsid w:val="009952E7"/>
    <w:rsid w:val="009963EA"/>
    <w:rsid w:val="00997D45"/>
    <w:rsid w:val="009A0808"/>
    <w:rsid w:val="009B368D"/>
    <w:rsid w:val="009B5063"/>
    <w:rsid w:val="009B73F3"/>
    <w:rsid w:val="009B7CDD"/>
    <w:rsid w:val="009C2240"/>
    <w:rsid w:val="009D2704"/>
    <w:rsid w:val="009E0D69"/>
    <w:rsid w:val="009F2E89"/>
    <w:rsid w:val="009F39FE"/>
    <w:rsid w:val="00A028F9"/>
    <w:rsid w:val="00A04468"/>
    <w:rsid w:val="00A06E70"/>
    <w:rsid w:val="00A06EC5"/>
    <w:rsid w:val="00A12CFF"/>
    <w:rsid w:val="00A20979"/>
    <w:rsid w:val="00A232EE"/>
    <w:rsid w:val="00A34A78"/>
    <w:rsid w:val="00A40672"/>
    <w:rsid w:val="00A51CFD"/>
    <w:rsid w:val="00A67CA5"/>
    <w:rsid w:val="00A73DAB"/>
    <w:rsid w:val="00A74EA4"/>
    <w:rsid w:val="00A75143"/>
    <w:rsid w:val="00A83C81"/>
    <w:rsid w:val="00A867B3"/>
    <w:rsid w:val="00A87F55"/>
    <w:rsid w:val="00A9076F"/>
    <w:rsid w:val="00A95088"/>
    <w:rsid w:val="00AB1B2A"/>
    <w:rsid w:val="00AB20FE"/>
    <w:rsid w:val="00AB3C21"/>
    <w:rsid w:val="00AB6CDC"/>
    <w:rsid w:val="00AC4E23"/>
    <w:rsid w:val="00AD4530"/>
    <w:rsid w:val="00AE30DC"/>
    <w:rsid w:val="00AF0619"/>
    <w:rsid w:val="00AF175C"/>
    <w:rsid w:val="00AF207E"/>
    <w:rsid w:val="00AF25E8"/>
    <w:rsid w:val="00AF3EB9"/>
    <w:rsid w:val="00B0626D"/>
    <w:rsid w:val="00B069A1"/>
    <w:rsid w:val="00B22677"/>
    <w:rsid w:val="00B23110"/>
    <w:rsid w:val="00B32617"/>
    <w:rsid w:val="00B51E13"/>
    <w:rsid w:val="00B52DAD"/>
    <w:rsid w:val="00B5681A"/>
    <w:rsid w:val="00B65095"/>
    <w:rsid w:val="00B66795"/>
    <w:rsid w:val="00B6744E"/>
    <w:rsid w:val="00B67986"/>
    <w:rsid w:val="00B72EE6"/>
    <w:rsid w:val="00B75106"/>
    <w:rsid w:val="00B769D5"/>
    <w:rsid w:val="00B76F98"/>
    <w:rsid w:val="00B82E0D"/>
    <w:rsid w:val="00B83408"/>
    <w:rsid w:val="00B8386A"/>
    <w:rsid w:val="00B84409"/>
    <w:rsid w:val="00B85722"/>
    <w:rsid w:val="00B86343"/>
    <w:rsid w:val="00B90423"/>
    <w:rsid w:val="00B90C0F"/>
    <w:rsid w:val="00B9538F"/>
    <w:rsid w:val="00B97E90"/>
    <w:rsid w:val="00BC37E4"/>
    <w:rsid w:val="00BC50FC"/>
    <w:rsid w:val="00BD0FA7"/>
    <w:rsid w:val="00BF56A9"/>
    <w:rsid w:val="00C00E1A"/>
    <w:rsid w:val="00C015E1"/>
    <w:rsid w:val="00C03D3E"/>
    <w:rsid w:val="00C10AC0"/>
    <w:rsid w:val="00C11D55"/>
    <w:rsid w:val="00C11EF0"/>
    <w:rsid w:val="00C12995"/>
    <w:rsid w:val="00C218A5"/>
    <w:rsid w:val="00C26213"/>
    <w:rsid w:val="00C31030"/>
    <w:rsid w:val="00C3588E"/>
    <w:rsid w:val="00C3693A"/>
    <w:rsid w:val="00C42EE3"/>
    <w:rsid w:val="00C43AFF"/>
    <w:rsid w:val="00C476F0"/>
    <w:rsid w:val="00C56E5B"/>
    <w:rsid w:val="00C64BFB"/>
    <w:rsid w:val="00C67EFB"/>
    <w:rsid w:val="00C850F2"/>
    <w:rsid w:val="00C87ED7"/>
    <w:rsid w:val="00C95052"/>
    <w:rsid w:val="00C95FD4"/>
    <w:rsid w:val="00CA19E9"/>
    <w:rsid w:val="00CA22A1"/>
    <w:rsid w:val="00CA462F"/>
    <w:rsid w:val="00CA4C7E"/>
    <w:rsid w:val="00CA5A22"/>
    <w:rsid w:val="00CC1137"/>
    <w:rsid w:val="00CC4CBA"/>
    <w:rsid w:val="00CC511A"/>
    <w:rsid w:val="00CD52D9"/>
    <w:rsid w:val="00CE08FB"/>
    <w:rsid w:val="00CF4AEF"/>
    <w:rsid w:val="00CF6F0D"/>
    <w:rsid w:val="00CF7043"/>
    <w:rsid w:val="00D023BD"/>
    <w:rsid w:val="00D16700"/>
    <w:rsid w:val="00D26746"/>
    <w:rsid w:val="00D424E3"/>
    <w:rsid w:val="00D560D8"/>
    <w:rsid w:val="00D61A9C"/>
    <w:rsid w:val="00D62D7F"/>
    <w:rsid w:val="00D671E1"/>
    <w:rsid w:val="00D80583"/>
    <w:rsid w:val="00D831C2"/>
    <w:rsid w:val="00D863ED"/>
    <w:rsid w:val="00D91363"/>
    <w:rsid w:val="00D949CE"/>
    <w:rsid w:val="00DA0A3B"/>
    <w:rsid w:val="00DA5768"/>
    <w:rsid w:val="00DA5C5D"/>
    <w:rsid w:val="00DD0E48"/>
    <w:rsid w:val="00DE425F"/>
    <w:rsid w:val="00DF5A58"/>
    <w:rsid w:val="00E05327"/>
    <w:rsid w:val="00E06A78"/>
    <w:rsid w:val="00E12459"/>
    <w:rsid w:val="00E20C6E"/>
    <w:rsid w:val="00E23883"/>
    <w:rsid w:val="00E332B3"/>
    <w:rsid w:val="00E401A5"/>
    <w:rsid w:val="00E40DA4"/>
    <w:rsid w:val="00E471E6"/>
    <w:rsid w:val="00E536AD"/>
    <w:rsid w:val="00E6200E"/>
    <w:rsid w:val="00E65E0A"/>
    <w:rsid w:val="00E7032A"/>
    <w:rsid w:val="00E703C3"/>
    <w:rsid w:val="00E70AD3"/>
    <w:rsid w:val="00E747EF"/>
    <w:rsid w:val="00E85683"/>
    <w:rsid w:val="00E87C19"/>
    <w:rsid w:val="00E90B17"/>
    <w:rsid w:val="00E92A09"/>
    <w:rsid w:val="00EB52C7"/>
    <w:rsid w:val="00EC1467"/>
    <w:rsid w:val="00EC152E"/>
    <w:rsid w:val="00ED1797"/>
    <w:rsid w:val="00EE0DE3"/>
    <w:rsid w:val="00EE3B33"/>
    <w:rsid w:val="00EE762E"/>
    <w:rsid w:val="00EF0898"/>
    <w:rsid w:val="00EF4B47"/>
    <w:rsid w:val="00EF6A71"/>
    <w:rsid w:val="00F024C6"/>
    <w:rsid w:val="00F05EA5"/>
    <w:rsid w:val="00F2474E"/>
    <w:rsid w:val="00F34A80"/>
    <w:rsid w:val="00F51EA2"/>
    <w:rsid w:val="00F54031"/>
    <w:rsid w:val="00F54FD4"/>
    <w:rsid w:val="00F565DA"/>
    <w:rsid w:val="00F56988"/>
    <w:rsid w:val="00F607A8"/>
    <w:rsid w:val="00F633EC"/>
    <w:rsid w:val="00F72926"/>
    <w:rsid w:val="00F82862"/>
    <w:rsid w:val="00F904ED"/>
    <w:rsid w:val="00F906AF"/>
    <w:rsid w:val="00F91E99"/>
    <w:rsid w:val="00F95167"/>
    <w:rsid w:val="00F95D82"/>
    <w:rsid w:val="00F96F91"/>
    <w:rsid w:val="00FA2F02"/>
    <w:rsid w:val="00FB3F91"/>
    <w:rsid w:val="00FB6620"/>
    <w:rsid w:val="00FC06E1"/>
    <w:rsid w:val="00FC1C8D"/>
    <w:rsid w:val="00FC2466"/>
    <w:rsid w:val="00FD02A0"/>
    <w:rsid w:val="00FD7B7C"/>
    <w:rsid w:val="00FE09A2"/>
    <w:rsid w:val="00FF4059"/>
    <w:rsid w:val="00FF5DB1"/>
    <w:rsid w:val="00FF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A0855C"/>
  <w15:chartTrackingRefBased/>
  <w15:docId w15:val="{9086845E-5E97-4A1C-B90B-28D206C6F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5B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06AF"/>
    <w:pPr>
      <w:keepNext/>
      <w:keepLines/>
      <w:spacing w:before="240" w:after="1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2E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2E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2E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2E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2E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2E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2E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B1C"/>
    <w:rPr>
      <w:rFonts w:asciiTheme="majorHAnsi" w:eastAsiaTheme="majorEastAsia" w:hAnsiTheme="majorHAnsi" w:cstheme="majorBidi"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906AF"/>
    <w:rPr>
      <w:rFonts w:asciiTheme="majorHAnsi" w:eastAsiaTheme="majorEastAsia" w:hAnsiTheme="majorHAnsi" w:cstheme="majorBidi"/>
      <w:color w:val="0F4761" w:themeColor="accent1" w:themeShade="BF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2E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2E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2E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2E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2E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2E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2E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CFF"/>
    <w:pPr>
      <w:spacing w:after="2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2CFF"/>
    <w:rPr>
      <w:rFonts w:asciiTheme="majorHAnsi" w:eastAsiaTheme="majorEastAsia" w:hAnsiTheme="majorHAnsi" w:cstheme="majorBidi"/>
      <w:spacing w:val="-10"/>
      <w:kern w:val="28"/>
      <w:sz w:val="40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2E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2E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2E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2E3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8F2E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2E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2E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2E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2E3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45F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FAB"/>
  </w:style>
  <w:style w:type="paragraph" w:styleId="Footer">
    <w:name w:val="footer"/>
    <w:basedOn w:val="Normal"/>
    <w:link w:val="FooterChar"/>
    <w:uiPriority w:val="99"/>
    <w:unhideWhenUsed/>
    <w:rsid w:val="00345F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FAB"/>
  </w:style>
  <w:style w:type="paragraph" w:customStyle="1" w:styleId="List1Numbered1">
    <w:name w:val="List 1 Numbered 1"/>
    <w:basedOn w:val="Normal"/>
    <w:uiPriority w:val="2"/>
    <w:qFormat/>
    <w:rsid w:val="009124D4"/>
    <w:pPr>
      <w:numPr>
        <w:numId w:val="5"/>
      </w:numPr>
      <w:suppressAutoHyphens/>
      <w:spacing w:before="200" w:after="200" w:line="280" w:lineRule="atLeast"/>
    </w:pPr>
    <w:rPr>
      <w:rFonts w:ascii="Calibri" w:eastAsia="Calibri" w:hAnsi="Calibri" w:cs="Times New Roman"/>
      <w:color w:val="000000"/>
      <w:kern w:val="0"/>
      <w:sz w:val="22"/>
      <w:szCs w:val="20"/>
      <w14:ligatures w14:val="none"/>
    </w:rPr>
  </w:style>
  <w:style w:type="paragraph" w:customStyle="1" w:styleId="List1Numbered2">
    <w:name w:val="List 1 Numbered 2"/>
    <w:basedOn w:val="Normal"/>
    <w:uiPriority w:val="4"/>
    <w:unhideWhenUsed/>
    <w:rsid w:val="009124D4"/>
    <w:pPr>
      <w:numPr>
        <w:ilvl w:val="1"/>
        <w:numId w:val="5"/>
      </w:numPr>
      <w:suppressAutoHyphens/>
      <w:spacing w:before="200" w:after="200" w:line="280" w:lineRule="atLeast"/>
    </w:pPr>
    <w:rPr>
      <w:rFonts w:ascii="Calibri" w:eastAsia="Calibri" w:hAnsi="Calibri" w:cs="Times New Roman"/>
      <w:color w:val="000000"/>
      <w:kern w:val="0"/>
      <w:sz w:val="22"/>
      <w:szCs w:val="20"/>
      <w14:ligatures w14:val="none"/>
    </w:rPr>
  </w:style>
  <w:style w:type="paragraph" w:customStyle="1" w:styleId="List1Numbered3">
    <w:name w:val="List 1 Numbered 3"/>
    <w:basedOn w:val="Normal"/>
    <w:uiPriority w:val="4"/>
    <w:unhideWhenUsed/>
    <w:rsid w:val="009124D4"/>
    <w:pPr>
      <w:numPr>
        <w:ilvl w:val="2"/>
        <w:numId w:val="5"/>
      </w:numPr>
      <w:suppressAutoHyphens/>
      <w:spacing w:before="200" w:after="200" w:line="280" w:lineRule="atLeast"/>
    </w:pPr>
    <w:rPr>
      <w:rFonts w:ascii="Calibri" w:eastAsia="Calibri" w:hAnsi="Calibri" w:cs="Times New Roman"/>
      <w:color w:val="000000"/>
      <w:kern w:val="0"/>
      <w:sz w:val="22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6672DA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672DA"/>
  </w:style>
  <w:style w:type="character" w:customStyle="1" w:styleId="EndNoteBibliographyTitleChar">
    <w:name w:val="EndNote Bibliography Title Char"/>
    <w:basedOn w:val="ListParagraphChar"/>
    <w:link w:val="EndNoteBibliographyTitle"/>
    <w:rsid w:val="006672DA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672DA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6672DA"/>
    <w:rPr>
      <w:rFonts w:ascii="Aptos" w:hAnsi="Aptos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6672D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2D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26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024C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119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19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19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19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198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id.asn.au/wp-content/uploads/2021/07/dedifferentiation_position_statement.pdf" TargetMode="External"/><Relationship Id="rId13" Type="http://schemas.openxmlformats.org/officeDocument/2006/relationships/hyperlink" Target="https://doi.org/10.1080/23297018.2021.1942176" TargetMode="External"/><Relationship Id="rId18" Type="http://schemas.openxmlformats.org/officeDocument/2006/relationships/hyperlink" Target="https://doi.org/10.1080/23297018.2024.2308287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https://doi.org/10.1080/23297018.2025.2544116" TargetMode="External"/><Relationship Id="rId17" Type="http://schemas.openxmlformats.org/officeDocument/2006/relationships/hyperlink" Target="https://doi.org/10.1002/cl2.1233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80/23297018.2023.2210580" TargetMode="External"/><Relationship Id="rId20" Type="http://schemas.openxmlformats.org/officeDocument/2006/relationships/hyperlink" Target="https://doi.org/10.1111/hsc.1213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80/23297018.2017.130998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07/978-981-96-3113-1_8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i.org/10.1111/jar.13227" TargetMode="External"/><Relationship Id="rId19" Type="http://schemas.openxmlformats.org/officeDocument/2006/relationships/hyperlink" Target="https://doi.org/https://doi.org/10.1111/jppi.1229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3109/13668250.2019.1685479" TargetMode="External"/><Relationship Id="rId14" Type="http://schemas.openxmlformats.org/officeDocument/2006/relationships/hyperlink" Target="https://doi.org/10.1080/23297018.2024.231253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4144</Words>
  <Characters>24909</Characters>
  <Application>Microsoft Office Word</Application>
  <DocSecurity>0</DocSecurity>
  <Lines>452</Lines>
  <Paragraphs>134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Hough</dc:creator>
  <cp:keywords/>
  <dc:description/>
  <cp:lastModifiedBy>Alan Hough</cp:lastModifiedBy>
  <cp:revision>5</cp:revision>
  <cp:lastPrinted>2025-11-09T00:52:00Z</cp:lastPrinted>
  <dcterms:created xsi:type="dcterms:W3CDTF">2025-11-09T03:32:00Z</dcterms:created>
  <dcterms:modified xsi:type="dcterms:W3CDTF">2025-11-09T03:38:00Z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19c221bd-b639-4d38-95c0-882e5dcd528c</vt:lpwstr>
  </property>
</Properties>
</file>